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1D0D" w14:textId="77777777" w:rsidR="00730CB5" w:rsidRPr="00730CB5" w:rsidRDefault="00730CB5" w:rsidP="00730CB5">
      <w:pPr>
        <w:widowControl w:val="0"/>
        <w:spacing w:after="0" w:line="240" w:lineRule="auto"/>
        <w:ind w:left="4820"/>
        <w:jc w:val="right"/>
        <w:rPr>
          <w:rFonts w:ascii="Times New Roman" w:hAnsi="Times New Roman"/>
          <w:sz w:val="28"/>
          <w:szCs w:val="28"/>
          <w:lang w:val="uk-UA"/>
        </w:rPr>
      </w:pPr>
      <w:r w:rsidRPr="00730CB5">
        <w:rPr>
          <w:rFonts w:ascii="Times New Roman" w:hAnsi="Times New Roman"/>
          <w:sz w:val="28"/>
          <w:szCs w:val="28"/>
          <w:lang w:val="uk-UA"/>
        </w:rPr>
        <w:t>Додаток</w:t>
      </w:r>
    </w:p>
    <w:p w14:paraId="4CE2713C" w14:textId="77777777" w:rsidR="00437B21" w:rsidRDefault="00730CB5" w:rsidP="00730CB5">
      <w:pPr>
        <w:widowControl w:val="0"/>
        <w:spacing w:after="0" w:line="240" w:lineRule="auto"/>
        <w:ind w:left="4820"/>
        <w:jc w:val="right"/>
        <w:rPr>
          <w:rFonts w:ascii="Times New Roman" w:hAnsi="Times New Roman"/>
          <w:sz w:val="28"/>
          <w:szCs w:val="28"/>
          <w:lang w:val="uk-UA"/>
        </w:rPr>
      </w:pPr>
      <w:r w:rsidRPr="00730CB5">
        <w:rPr>
          <w:rFonts w:ascii="Times New Roman" w:hAnsi="Times New Roman"/>
          <w:sz w:val="28"/>
          <w:szCs w:val="28"/>
          <w:lang w:val="uk-UA"/>
        </w:rPr>
        <w:t xml:space="preserve">до рішення </w:t>
      </w:r>
      <w:r w:rsidR="00437B21">
        <w:rPr>
          <w:rFonts w:ascii="Times New Roman" w:hAnsi="Times New Roman"/>
          <w:sz w:val="28"/>
          <w:szCs w:val="28"/>
          <w:lang w:val="uk-UA"/>
        </w:rPr>
        <w:t>19 позачергової</w:t>
      </w:r>
      <w:r w:rsidRPr="00730CB5">
        <w:rPr>
          <w:rFonts w:ascii="Times New Roman" w:hAnsi="Times New Roman"/>
          <w:sz w:val="28"/>
          <w:szCs w:val="28"/>
          <w:lang w:val="uk-UA"/>
        </w:rPr>
        <w:t xml:space="preserve"> сесії Мукачівської міської ради </w:t>
      </w:r>
    </w:p>
    <w:p w14:paraId="16043280" w14:textId="5F72A9A1" w:rsidR="00730CB5" w:rsidRPr="00730CB5" w:rsidRDefault="00730CB5" w:rsidP="00730CB5">
      <w:pPr>
        <w:widowControl w:val="0"/>
        <w:spacing w:after="0" w:line="240" w:lineRule="auto"/>
        <w:ind w:left="4820"/>
        <w:jc w:val="right"/>
        <w:rPr>
          <w:rFonts w:ascii="Times New Roman" w:hAnsi="Times New Roman"/>
          <w:sz w:val="28"/>
          <w:szCs w:val="28"/>
          <w:lang w:val="uk-UA"/>
        </w:rPr>
      </w:pPr>
      <w:r w:rsidRPr="00730CB5">
        <w:rPr>
          <w:rFonts w:ascii="Times New Roman" w:hAnsi="Times New Roman"/>
          <w:sz w:val="28"/>
          <w:szCs w:val="28"/>
          <w:lang w:val="uk-UA"/>
        </w:rPr>
        <w:t>8-го скликання</w:t>
      </w:r>
    </w:p>
    <w:p w14:paraId="5A48EF54" w14:textId="3A120382" w:rsidR="005F4646" w:rsidRPr="00C80086" w:rsidRDefault="00730CB5" w:rsidP="00730CB5">
      <w:pPr>
        <w:widowControl w:val="0"/>
        <w:spacing w:after="0" w:line="240" w:lineRule="auto"/>
        <w:ind w:left="4820"/>
        <w:jc w:val="right"/>
        <w:rPr>
          <w:rFonts w:ascii="Times New Roman" w:eastAsia="WenQuanYi Micro Hei" w:hAnsi="Times New Roman"/>
          <w:bCs/>
          <w:kern w:val="1"/>
          <w:sz w:val="28"/>
          <w:szCs w:val="28"/>
          <w:lang w:val="uk-UA" w:eastAsia="uk-UA"/>
        </w:rPr>
      </w:pPr>
      <w:r w:rsidRPr="00730CB5">
        <w:rPr>
          <w:rFonts w:ascii="Times New Roman" w:hAnsi="Times New Roman"/>
          <w:sz w:val="28"/>
          <w:szCs w:val="28"/>
          <w:lang w:val="uk-UA"/>
        </w:rPr>
        <w:t>_____________№_____</w:t>
      </w:r>
    </w:p>
    <w:p w14:paraId="55E77760" w14:textId="77777777" w:rsidR="00730CB5" w:rsidRDefault="00730CB5" w:rsidP="005F4646">
      <w:pPr>
        <w:widowControl w:val="0"/>
        <w:spacing w:after="0" w:line="240" w:lineRule="auto"/>
        <w:jc w:val="center"/>
        <w:rPr>
          <w:rFonts w:ascii="Times New Roman" w:eastAsia="WenQuanYi Micro Hei" w:hAnsi="Times New Roman"/>
          <w:bCs/>
          <w:kern w:val="1"/>
          <w:sz w:val="28"/>
          <w:szCs w:val="28"/>
          <w:lang w:val="uk-UA" w:eastAsia="uk-UA"/>
        </w:rPr>
      </w:pPr>
    </w:p>
    <w:p w14:paraId="69CF59AE" w14:textId="42B4A700" w:rsidR="005F4646" w:rsidRPr="00C80086" w:rsidRDefault="003851E6" w:rsidP="005F4646">
      <w:pPr>
        <w:spacing w:after="0" w:line="240" w:lineRule="auto"/>
        <w:jc w:val="center"/>
        <w:rPr>
          <w:rFonts w:ascii="Times New Roman" w:hAnsi="Times New Roman"/>
          <w:bCs/>
          <w:sz w:val="28"/>
          <w:szCs w:val="28"/>
          <w:lang w:val="uk-UA"/>
        </w:rPr>
      </w:pPr>
      <w:r>
        <w:rPr>
          <w:rFonts w:ascii="Times New Roman" w:eastAsia="WenQuanYi Micro Hei" w:hAnsi="Times New Roman"/>
          <w:bCs/>
          <w:kern w:val="1"/>
          <w:sz w:val="28"/>
          <w:szCs w:val="28"/>
          <w:lang w:val="uk-UA" w:eastAsia="uk-UA"/>
        </w:rPr>
        <w:t>Програма</w:t>
      </w:r>
      <w:r w:rsidR="005F4646" w:rsidRPr="00C80086">
        <w:rPr>
          <w:rFonts w:ascii="Times New Roman" w:hAnsi="Times New Roman"/>
          <w:bCs/>
          <w:sz w:val="28"/>
          <w:szCs w:val="28"/>
          <w:lang w:val="uk-UA"/>
        </w:rPr>
        <w:t xml:space="preserve"> розвитку економічної,</w:t>
      </w:r>
    </w:p>
    <w:p w14:paraId="52B04FD6"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міжнародної та інвестиційної діяльності</w:t>
      </w:r>
    </w:p>
    <w:p w14:paraId="50F3A699"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Мукачівської міської територіальної громади</w:t>
      </w:r>
    </w:p>
    <w:p w14:paraId="2E4B1DF7"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на 2022-2024 роки</w:t>
      </w:r>
    </w:p>
    <w:p w14:paraId="12C9532B" w14:textId="77777777" w:rsidR="005F4646" w:rsidRPr="00C80086" w:rsidRDefault="005F4646" w:rsidP="005F4646">
      <w:pPr>
        <w:spacing w:after="0" w:line="240" w:lineRule="auto"/>
        <w:jc w:val="center"/>
        <w:rPr>
          <w:rFonts w:ascii="Times New Roman" w:hAnsi="Times New Roman"/>
          <w:bCs/>
          <w:sz w:val="28"/>
          <w:szCs w:val="28"/>
          <w:u w:val="single"/>
          <w:lang w:val="uk-UA"/>
        </w:rPr>
      </w:pPr>
    </w:p>
    <w:p w14:paraId="50884235"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u w:val="single"/>
          <w:lang w:val="uk-UA"/>
        </w:rPr>
        <w:t xml:space="preserve">І. ПАСПОРТ </w:t>
      </w:r>
    </w:p>
    <w:p w14:paraId="1660BDD4"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(Загальна характеристика програми)</w:t>
      </w:r>
    </w:p>
    <w:tbl>
      <w:tblPr>
        <w:tblW w:w="9784" w:type="dxa"/>
        <w:tblInd w:w="-150" w:type="dxa"/>
        <w:tblLayout w:type="fixed"/>
        <w:tblLook w:val="0000" w:firstRow="0" w:lastRow="0" w:firstColumn="0" w:lastColumn="0" w:noHBand="0" w:noVBand="0"/>
      </w:tblPr>
      <w:tblGrid>
        <w:gridCol w:w="3406"/>
        <w:gridCol w:w="6378"/>
      </w:tblGrid>
      <w:tr w:rsidR="005F4646" w:rsidRPr="00C80086" w14:paraId="4540B24C" w14:textId="77777777" w:rsidTr="005F4646">
        <w:tc>
          <w:tcPr>
            <w:tcW w:w="3406" w:type="dxa"/>
            <w:tcBorders>
              <w:top w:val="single" w:sz="4" w:space="0" w:color="000000"/>
              <w:left w:val="single" w:sz="4" w:space="0" w:color="000000"/>
              <w:bottom w:val="single" w:sz="4" w:space="0" w:color="000000"/>
            </w:tcBorders>
            <w:shd w:val="clear" w:color="auto" w:fill="auto"/>
          </w:tcPr>
          <w:p w14:paraId="158BE553"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1. Ініціатор – головний замовник:</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2E97167"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Відділ економіки Мукачівської міської ради,</w:t>
            </w:r>
          </w:p>
          <w:p w14:paraId="40B04480"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Мукачівська міська рада.</w:t>
            </w:r>
          </w:p>
        </w:tc>
      </w:tr>
      <w:tr w:rsidR="005F4646" w:rsidRPr="003851E6" w14:paraId="5957E621" w14:textId="77777777" w:rsidTr="005F4646">
        <w:tc>
          <w:tcPr>
            <w:tcW w:w="3406" w:type="dxa"/>
            <w:tcBorders>
              <w:top w:val="single" w:sz="4" w:space="0" w:color="000000"/>
              <w:left w:val="single" w:sz="4" w:space="0" w:color="000000"/>
              <w:bottom w:val="single" w:sz="4" w:space="0" w:color="000000"/>
            </w:tcBorders>
            <w:shd w:val="clear" w:color="auto" w:fill="auto"/>
          </w:tcPr>
          <w:p w14:paraId="5E04F89B"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2. Підстава для розроблення програми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7FC23AD4"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п.22 ч. 1 ст. 26,  ч. 1 ст. 59 Закону України «Про місцеве самоврядування в Україні»,  Закон України «Про транскордонне співробітництво», Закон України «Про інвестиційну діяльність», Закон України «Про зовнішньоекономічну діяльність», Постанова Кабінету Міністрів України «</w:t>
            </w:r>
            <w:r w:rsidRPr="00C80086">
              <w:rPr>
                <w:rFonts w:ascii="Times New Roman" w:hAnsi="Times New Roman"/>
                <w:bCs/>
                <w:color w:val="000000"/>
                <w:sz w:val="23"/>
                <w:szCs w:val="23"/>
                <w:lang w:val="uk-UA"/>
              </w:rPr>
              <w:t>Про створення єдиної системи залучення, використання та моніторингу міжнародної технічної допомоги»</w:t>
            </w:r>
            <w:r w:rsidRPr="00C80086">
              <w:rPr>
                <w:rFonts w:ascii="Times New Roman" w:hAnsi="Times New Roman"/>
                <w:bCs/>
                <w:sz w:val="23"/>
                <w:szCs w:val="23"/>
                <w:lang w:val="uk-UA"/>
              </w:rPr>
              <w:t xml:space="preserve">  від 15 лютого 2002 року № 153.</w:t>
            </w:r>
          </w:p>
        </w:tc>
      </w:tr>
      <w:tr w:rsidR="005F4646" w:rsidRPr="003851E6" w14:paraId="250F5BD4" w14:textId="77777777" w:rsidTr="005F4646">
        <w:tc>
          <w:tcPr>
            <w:tcW w:w="3406" w:type="dxa"/>
            <w:tcBorders>
              <w:top w:val="single" w:sz="4" w:space="0" w:color="000000"/>
              <w:left w:val="single" w:sz="4" w:space="0" w:color="000000"/>
              <w:bottom w:val="single" w:sz="4" w:space="0" w:color="000000"/>
            </w:tcBorders>
            <w:shd w:val="clear" w:color="auto" w:fill="auto"/>
          </w:tcPr>
          <w:p w14:paraId="1C24576F"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3. Розробник:</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93AEFD4" w14:textId="77777777" w:rsidR="005F4646" w:rsidRPr="00C80086" w:rsidRDefault="005F4646" w:rsidP="005F4646">
            <w:pPr>
              <w:spacing w:after="0" w:line="240" w:lineRule="auto"/>
              <w:ind w:right="109"/>
              <w:jc w:val="both"/>
              <w:rPr>
                <w:rFonts w:ascii="Times New Roman" w:hAnsi="Times New Roman"/>
                <w:bCs/>
                <w:sz w:val="23"/>
                <w:szCs w:val="23"/>
                <w:lang w:val="uk-UA"/>
              </w:rPr>
            </w:pPr>
            <w:r w:rsidRPr="00C80086">
              <w:rPr>
                <w:rFonts w:ascii="Times New Roman" w:hAnsi="Times New Roman"/>
                <w:bCs/>
                <w:sz w:val="23"/>
                <w:szCs w:val="23"/>
                <w:lang w:val="uk-UA"/>
              </w:rPr>
              <w:t>Відділ економіки Мукачівської міської ради</w:t>
            </w:r>
          </w:p>
        </w:tc>
      </w:tr>
      <w:tr w:rsidR="005F4646" w:rsidRPr="00C80086" w14:paraId="724A7143" w14:textId="77777777" w:rsidTr="005F4646">
        <w:trPr>
          <w:trHeight w:val="581"/>
        </w:trPr>
        <w:tc>
          <w:tcPr>
            <w:tcW w:w="3406" w:type="dxa"/>
            <w:tcBorders>
              <w:top w:val="single" w:sz="4" w:space="0" w:color="000000"/>
              <w:left w:val="single" w:sz="4" w:space="0" w:color="000000"/>
              <w:bottom w:val="single" w:sz="4" w:space="0" w:color="000000"/>
            </w:tcBorders>
            <w:shd w:val="clear" w:color="auto" w:fill="auto"/>
          </w:tcPr>
          <w:p w14:paraId="59429640" w14:textId="5C041C49"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 xml:space="preserve">4. </w:t>
            </w:r>
            <w:proofErr w:type="spellStart"/>
            <w:r w:rsidRPr="00C80086">
              <w:rPr>
                <w:rFonts w:ascii="Times New Roman" w:hAnsi="Times New Roman"/>
                <w:bCs/>
                <w:sz w:val="23"/>
                <w:szCs w:val="23"/>
                <w:lang w:val="uk-UA"/>
              </w:rPr>
              <w:t>Співрозробники</w:t>
            </w:r>
            <w:proofErr w:type="spellEnd"/>
            <w:r w:rsidRPr="00C80086">
              <w:rPr>
                <w:rFonts w:ascii="Times New Roman" w:hAnsi="Times New Roman"/>
                <w:bCs/>
                <w:sz w:val="23"/>
                <w:szCs w:val="23"/>
                <w:lang w:val="uk-UA"/>
              </w:rPr>
              <w:t xml:space="preserve"> програми: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6A8B04F7"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w:t>
            </w:r>
          </w:p>
        </w:tc>
      </w:tr>
      <w:tr w:rsidR="005F4646" w:rsidRPr="00C80086" w14:paraId="27CC4918" w14:textId="77777777" w:rsidTr="005F4646">
        <w:tc>
          <w:tcPr>
            <w:tcW w:w="3406" w:type="dxa"/>
            <w:tcBorders>
              <w:top w:val="single" w:sz="4" w:space="0" w:color="000000"/>
              <w:left w:val="single" w:sz="4" w:space="0" w:color="000000"/>
              <w:bottom w:val="single" w:sz="4" w:space="0" w:color="000000"/>
            </w:tcBorders>
            <w:shd w:val="clear" w:color="auto" w:fill="auto"/>
          </w:tcPr>
          <w:p w14:paraId="2CE80902"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5. Головний розпорядник коштів:</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CAE5A55"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Виконавчий комітет Мукачівської міської ради.</w:t>
            </w:r>
          </w:p>
        </w:tc>
      </w:tr>
      <w:tr w:rsidR="005F4646" w:rsidRPr="003851E6" w14:paraId="561FF835" w14:textId="77777777" w:rsidTr="005F4646">
        <w:tc>
          <w:tcPr>
            <w:tcW w:w="3406" w:type="dxa"/>
            <w:tcBorders>
              <w:top w:val="single" w:sz="4" w:space="0" w:color="000000"/>
              <w:left w:val="single" w:sz="4" w:space="0" w:color="000000"/>
              <w:bottom w:val="single" w:sz="4" w:space="0" w:color="000000"/>
            </w:tcBorders>
            <w:shd w:val="clear" w:color="auto" w:fill="auto"/>
          </w:tcPr>
          <w:p w14:paraId="631CEBDE" w14:textId="77777777" w:rsidR="005F4646" w:rsidRPr="00C80086" w:rsidRDefault="005F4646" w:rsidP="005F4646">
            <w:pPr>
              <w:spacing w:after="0" w:line="240" w:lineRule="auto"/>
              <w:ind w:firstLine="284"/>
              <w:rPr>
                <w:rFonts w:ascii="Times New Roman" w:hAnsi="Times New Roman"/>
                <w:bCs/>
                <w:sz w:val="23"/>
                <w:szCs w:val="23"/>
                <w:lang w:val="uk-UA"/>
              </w:rPr>
            </w:pPr>
            <w:r w:rsidRPr="00C80086">
              <w:rPr>
                <w:rFonts w:ascii="Times New Roman" w:hAnsi="Times New Roman"/>
                <w:bCs/>
                <w:sz w:val="23"/>
                <w:szCs w:val="23"/>
                <w:lang w:val="uk-UA"/>
              </w:rPr>
              <w:t>5.1. Відповідальний виконавець:</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67918ECB" w14:textId="08F5AC13"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Відділ економіки Мукачівської міської ради</w:t>
            </w:r>
            <w:r w:rsidR="00685ABC">
              <w:rPr>
                <w:rFonts w:ascii="Times New Roman" w:hAnsi="Times New Roman"/>
                <w:bCs/>
                <w:sz w:val="23"/>
                <w:szCs w:val="23"/>
                <w:lang w:val="uk-UA"/>
              </w:rPr>
              <w:t>, в</w:t>
            </w:r>
            <w:r w:rsidR="00685ABC" w:rsidRPr="00C80086">
              <w:rPr>
                <w:rFonts w:ascii="Times New Roman" w:hAnsi="Times New Roman"/>
                <w:bCs/>
                <w:sz w:val="23"/>
                <w:szCs w:val="23"/>
                <w:lang w:val="uk-UA"/>
              </w:rPr>
              <w:t>иконавчий комітет Мукачівської міської ради</w:t>
            </w:r>
          </w:p>
        </w:tc>
      </w:tr>
      <w:tr w:rsidR="005F4646" w:rsidRPr="003851E6" w14:paraId="58DB62FC" w14:textId="77777777" w:rsidTr="005F4646">
        <w:trPr>
          <w:trHeight w:val="1000"/>
        </w:trPr>
        <w:tc>
          <w:tcPr>
            <w:tcW w:w="3406" w:type="dxa"/>
            <w:tcBorders>
              <w:top w:val="single" w:sz="4" w:space="0" w:color="000000"/>
              <w:left w:val="single" w:sz="4" w:space="0" w:color="000000"/>
              <w:bottom w:val="single" w:sz="4" w:space="0" w:color="000000"/>
            </w:tcBorders>
            <w:shd w:val="clear" w:color="auto" w:fill="auto"/>
          </w:tcPr>
          <w:p w14:paraId="2381E9C3"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6. Учасники програми: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49F1B5E1"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Відділ економіки, виконавчі органи Мукачівської міської ради, комунальні підприємства </w:t>
            </w:r>
            <w:proofErr w:type="spellStart"/>
            <w:r w:rsidRPr="00C80086">
              <w:rPr>
                <w:rFonts w:ascii="Times New Roman" w:hAnsi="Times New Roman"/>
                <w:bCs/>
                <w:sz w:val="23"/>
                <w:szCs w:val="23"/>
                <w:lang w:val="uk-UA"/>
              </w:rPr>
              <w:t>м.Мукачева</w:t>
            </w:r>
            <w:proofErr w:type="spellEnd"/>
            <w:r w:rsidRPr="00C80086">
              <w:rPr>
                <w:rFonts w:ascii="Times New Roman" w:hAnsi="Times New Roman"/>
                <w:bCs/>
                <w:sz w:val="23"/>
                <w:szCs w:val="23"/>
                <w:lang w:val="uk-UA"/>
              </w:rPr>
              <w:t>, суб’єкти господарювання, громадські організації Мукачівської міської територіальної громади</w:t>
            </w:r>
          </w:p>
        </w:tc>
      </w:tr>
      <w:tr w:rsidR="005F4646" w:rsidRPr="00C80086" w14:paraId="3D3E14E6" w14:textId="77777777" w:rsidTr="005F4646">
        <w:trPr>
          <w:trHeight w:val="450"/>
        </w:trPr>
        <w:tc>
          <w:tcPr>
            <w:tcW w:w="3406" w:type="dxa"/>
            <w:tcBorders>
              <w:top w:val="single" w:sz="4" w:space="0" w:color="000000"/>
              <w:left w:val="single" w:sz="4" w:space="0" w:color="000000"/>
              <w:bottom w:val="single" w:sz="4" w:space="0" w:color="000000"/>
            </w:tcBorders>
            <w:shd w:val="clear" w:color="auto" w:fill="auto"/>
          </w:tcPr>
          <w:p w14:paraId="73714D1D"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7. Термін реалізації:</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CA83D21"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Початок: 1 січня 2022 року, закінчення: 31 грудня 2024 року.</w:t>
            </w:r>
          </w:p>
        </w:tc>
      </w:tr>
      <w:tr w:rsidR="005F4646" w:rsidRPr="00C80086" w14:paraId="5693293A" w14:textId="77777777" w:rsidTr="005F4646">
        <w:trPr>
          <w:trHeight w:val="450"/>
        </w:trPr>
        <w:tc>
          <w:tcPr>
            <w:tcW w:w="3406" w:type="dxa"/>
            <w:tcBorders>
              <w:left w:val="single" w:sz="4" w:space="0" w:color="000000"/>
              <w:bottom w:val="single" w:sz="4" w:space="0" w:color="000000"/>
            </w:tcBorders>
            <w:shd w:val="clear" w:color="auto" w:fill="auto"/>
          </w:tcPr>
          <w:p w14:paraId="11B48357"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7.1. Етапи виконання програми:</w:t>
            </w:r>
          </w:p>
        </w:tc>
        <w:tc>
          <w:tcPr>
            <w:tcW w:w="6378" w:type="dxa"/>
            <w:tcBorders>
              <w:left w:val="single" w:sz="4" w:space="0" w:color="000000"/>
              <w:bottom w:val="single" w:sz="4" w:space="0" w:color="000000"/>
              <w:right w:val="single" w:sz="4" w:space="0" w:color="000000"/>
            </w:tcBorders>
            <w:shd w:val="clear" w:color="auto" w:fill="auto"/>
          </w:tcPr>
          <w:p w14:paraId="551F5488"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I етап – 2022 рік</w:t>
            </w:r>
          </w:p>
          <w:p w14:paraId="2DFABA87"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II етап – 2023 рік</w:t>
            </w:r>
          </w:p>
          <w:p w14:paraId="06D28DB6"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ІІІ етап – 2024 рік </w:t>
            </w:r>
          </w:p>
        </w:tc>
      </w:tr>
      <w:tr w:rsidR="005F4646" w:rsidRPr="00C80086" w14:paraId="3D98CF39" w14:textId="77777777" w:rsidTr="005F4646">
        <w:tc>
          <w:tcPr>
            <w:tcW w:w="3406" w:type="dxa"/>
            <w:tcBorders>
              <w:top w:val="single" w:sz="4" w:space="0" w:color="000000"/>
              <w:left w:val="single" w:sz="4" w:space="0" w:color="000000"/>
              <w:bottom w:val="single" w:sz="4" w:space="0" w:color="000000"/>
            </w:tcBorders>
            <w:shd w:val="clear" w:color="auto" w:fill="auto"/>
          </w:tcPr>
          <w:p w14:paraId="66A1730E"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8. Перелік місцевих бюджетів, які беруть участь у виконанні програми: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AC7C9E2"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Кошти місцевого бюджету </w:t>
            </w:r>
          </w:p>
        </w:tc>
      </w:tr>
      <w:tr w:rsidR="005F4646" w:rsidRPr="00C80086" w14:paraId="0924A5C9" w14:textId="77777777" w:rsidTr="005F4646">
        <w:trPr>
          <w:trHeight w:val="70"/>
        </w:trPr>
        <w:tc>
          <w:tcPr>
            <w:tcW w:w="3406" w:type="dxa"/>
            <w:tcBorders>
              <w:top w:val="single" w:sz="4" w:space="0" w:color="000000"/>
              <w:left w:val="single" w:sz="4" w:space="0" w:color="000000"/>
              <w:bottom w:val="single" w:sz="4" w:space="0" w:color="000000"/>
            </w:tcBorders>
            <w:shd w:val="clear" w:color="auto" w:fill="auto"/>
          </w:tcPr>
          <w:p w14:paraId="2A529BAB"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 xml:space="preserve">9. Загальний обсяг фінансових ресурсів, необхідних для реалізації програми, всього,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 xml:space="preserve"> у тому числі:</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E2AC06B" w14:textId="1BD97EBF"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2</w:t>
            </w:r>
            <w:r w:rsidR="003A32CE" w:rsidRPr="00C80086">
              <w:rPr>
                <w:rFonts w:ascii="Times New Roman" w:hAnsi="Times New Roman"/>
                <w:bCs/>
                <w:sz w:val="23"/>
                <w:szCs w:val="23"/>
                <w:lang w:val="uk-UA"/>
              </w:rPr>
              <w:t>2</w:t>
            </w:r>
            <w:r w:rsidRPr="00C80086">
              <w:rPr>
                <w:rFonts w:ascii="Times New Roman" w:hAnsi="Times New Roman"/>
                <w:bCs/>
                <w:sz w:val="23"/>
                <w:szCs w:val="23"/>
                <w:lang w:val="uk-UA"/>
              </w:rPr>
              <w:t xml:space="preserve">85,00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w:t>
            </w:r>
          </w:p>
        </w:tc>
      </w:tr>
      <w:tr w:rsidR="005F4646" w:rsidRPr="003851E6" w14:paraId="21D8F6AA" w14:textId="77777777" w:rsidTr="005F4646">
        <w:tc>
          <w:tcPr>
            <w:tcW w:w="3406" w:type="dxa"/>
            <w:tcBorders>
              <w:top w:val="single" w:sz="4" w:space="0" w:color="000000"/>
              <w:left w:val="single" w:sz="4" w:space="0" w:color="000000"/>
              <w:bottom w:val="single" w:sz="4" w:space="0" w:color="000000"/>
            </w:tcBorders>
            <w:shd w:val="clear" w:color="auto" w:fill="auto"/>
          </w:tcPr>
          <w:p w14:paraId="5DF8CC7C" w14:textId="77777777" w:rsidR="005F4646" w:rsidRPr="00C80086" w:rsidRDefault="005F4646" w:rsidP="005F4646">
            <w:pPr>
              <w:spacing w:after="0" w:line="240" w:lineRule="auto"/>
              <w:ind w:firstLine="284"/>
              <w:rPr>
                <w:rFonts w:ascii="Times New Roman" w:hAnsi="Times New Roman"/>
                <w:bCs/>
                <w:sz w:val="23"/>
                <w:szCs w:val="23"/>
                <w:lang w:val="uk-UA"/>
              </w:rPr>
            </w:pPr>
            <w:r w:rsidRPr="00C80086">
              <w:rPr>
                <w:rFonts w:ascii="Times New Roman" w:hAnsi="Times New Roman"/>
                <w:bCs/>
                <w:sz w:val="23"/>
                <w:szCs w:val="23"/>
                <w:lang w:val="uk-UA"/>
              </w:rPr>
              <w:t>9.1. коштів місцевого бюджету:</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2CC9A14A" w14:textId="160482E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I етап  (2022 р.) - </w:t>
            </w:r>
            <w:r w:rsidR="003A32CE" w:rsidRPr="00C80086">
              <w:rPr>
                <w:rFonts w:ascii="Times New Roman" w:hAnsi="Times New Roman"/>
                <w:bCs/>
                <w:sz w:val="23"/>
                <w:szCs w:val="23"/>
                <w:lang w:val="uk-UA"/>
              </w:rPr>
              <w:t>6</w:t>
            </w:r>
            <w:r w:rsidRPr="00C80086">
              <w:rPr>
                <w:rFonts w:ascii="Times New Roman" w:hAnsi="Times New Roman"/>
                <w:bCs/>
                <w:sz w:val="23"/>
                <w:szCs w:val="23"/>
                <w:lang w:val="uk-UA"/>
              </w:rPr>
              <w:t xml:space="preserve">35,00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 xml:space="preserve">. </w:t>
            </w:r>
          </w:p>
          <w:p w14:paraId="4E3D7178"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II етап (2023 р.) - 825,00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 xml:space="preserve">. </w:t>
            </w:r>
          </w:p>
          <w:p w14:paraId="2636DD6A"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IIІ етап (2024 р.) - 825,00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w:t>
            </w:r>
          </w:p>
        </w:tc>
      </w:tr>
      <w:tr w:rsidR="005F4646" w:rsidRPr="00C80086" w14:paraId="19857699" w14:textId="77777777" w:rsidTr="005F4646">
        <w:tc>
          <w:tcPr>
            <w:tcW w:w="3406" w:type="dxa"/>
            <w:tcBorders>
              <w:top w:val="single" w:sz="4" w:space="0" w:color="000000"/>
              <w:left w:val="single" w:sz="4" w:space="0" w:color="000000"/>
              <w:bottom w:val="single" w:sz="4" w:space="0" w:color="000000"/>
            </w:tcBorders>
            <w:shd w:val="clear" w:color="auto" w:fill="auto"/>
          </w:tcPr>
          <w:p w14:paraId="1B7B925B" w14:textId="77777777" w:rsidR="005F4646" w:rsidRPr="00C80086" w:rsidRDefault="005F4646" w:rsidP="005F4646">
            <w:pPr>
              <w:spacing w:after="0" w:line="240" w:lineRule="auto"/>
              <w:ind w:firstLine="284"/>
              <w:rPr>
                <w:rFonts w:ascii="Times New Roman" w:hAnsi="Times New Roman"/>
                <w:bCs/>
                <w:sz w:val="23"/>
                <w:szCs w:val="23"/>
                <w:lang w:val="uk-UA"/>
              </w:rPr>
            </w:pPr>
            <w:r w:rsidRPr="00C80086">
              <w:rPr>
                <w:rFonts w:ascii="Times New Roman" w:hAnsi="Times New Roman"/>
                <w:bCs/>
                <w:sz w:val="23"/>
                <w:szCs w:val="23"/>
                <w:lang w:val="uk-UA"/>
              </w:rPr>
              <w:t>9.2. коштів інших джерел:</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6EAA622E"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w:t>
            </w:r>
          </w:p>
        </w:tc>
      </w:tr>
    </w:tbl>
    <w:p w14:paraId="30239709" w14:textId="77777777" w:rsidR="005F4646" w:rsidRPr="00C80086" w:rsidRDefault="005F4646" w:rsidP="005F4646">
      <w:pPr>
        <w:pageBreakBefore/>
        <w:jc w:val="center"/>
        <w:rPr>
          <w:rFonts w:ascii="Times New Roman" w:hAnsi="Times New Roman"/>
          <w:bCs/>
          <w:sz w:val="28"/>
          <w:szCs w:val="28"/>
          <w:lang w:val="uk-UA"/>
        </w:rPr>
      </w:pPr>
      <w:r w:rsidRPr="00C80086">
        <w:rPr>
          <w:rFonts w:ascii="Times New Roman" w:hAnsi="Times New Roman"/>
          <w:bCs/>
          <w:sz w:val="28"/>
          <w:szCs w:val="28"/>
          <w:lang w:val="uk-UA"/>
        </w:rPr>
        <w:lastRenderedPageBreak/>
        <w:t xml:space="preserve">ІІ.   Визначення проблеми </w:t>
      </w:r>
    </w:p>
    <w:p w14:paraId="60660ABC" w14:textId="77777777" w:rsidR="005F4646" w:rsidRPr="00C80086" w:rsidRDefault="005F4646" w:rsidP="00CB5064">
      <w:pPr>
        <w:pStyle w:val="a7"/>
        <w:ind w:firstLine="567"/>
        <w:rPr>
          <w:bCs/>
          <w:sz w:val="28"/>
          <w:szCs w:val="28"/>
        </w:rPr>
      </w:pPr>
      <w:r w:rsidRPr="00C80086">
        <w:rPr>
          <w:bCs/>
          <w:sz w:val="28"/>
          <w:szCs w:val="28"/>
        </w:rPr>
        <w:t xml:space="preserve">У зв’язку з надзвичайно вигідним географічним та геополітичним розташуванням м. Мукачева та сіл Мукачівської міської територіальної громади </w:t>
      </w:r>
      <w:bookmarkStart w:id="0" w:name="_Hlk89863897"/>
      <w:r w:rsidRPr="00C80086">
        <w:rPr>
          <w:bCs/>
          <w:sz w:val="28"/>
          <w:szCs w:val="28"/>
        </w:rPr>
        <w:t>(надалі Мукачівська міська ТГ)</w:t>
      </w:r>
      <w:bookmarkEnd w:id="0"/>
      <w:r w:rsidRPr="00C80086">
        <w:rPr>
          <w:bCs/>
          <w:sz w:val="28"/>
          <w:szCs w:val="28"/>
        </w:rPr>
        <w:t xml:space="preserve">, поблизу кордонів чотирьох країн-членів ЄС, одним з пріоритетних завдань органу місцевого самоврядування є розвиток транскордонного співробітництва, залучення додаткових іноземних інвестицій в реальний сектор економіки та участь у всеукраїнських та міжнародних конкурсах </w:t>
      </w:r>
      <w:proofErr w:type="spellStart"/>
      <w:r w:rsidRPr="00C80086">
        <w:rPr>
          <w:bCs/>
          <w:sz w:val="28"/>
          <w:szCs w:val="28"/>
        </w:rPr>
        <w:t>проєктів</w:t>
      </w:r>
      <w:proofErr w:type="spellEnd"/>
      <w:r w:rsidRPr="00C80086">
        <w:rPr>
          <w:bCs/>
          <w:sz w:val="28"/>
          <w:szCs w:val="28"/>
        </w:rPr>
        <w:t xml:space="preserve"> донорських програм міжнародної технічної допомоги. Відсутність у держави достатніх обсягів вільних фінансових ресурсів, а також недостатній рівень внутрішніх заощаджень, що зумовила світова фінансово-економічна криза, роблять неможливим динамічний розвиток економіки виключно на основі внутрішніх інвестиційних ресурсів. Залучення іноземного капіталу, розвиток міжнародної співпраці та залучення джерел міжнародної технічної допомоги завдяки донорським програмам ЄС та міжнародним грантовим фондам є одними з пріоритетних завдань у роботі Мукачівської міської ради. </w:t>
      </w:r>
    </w:p>
    <w:p w14:paraId="45B6BFAA" w14:textId="77777777" w:rsidR="005F4646" w:rsidRPr="00C80086" w:rsidRDefault="005F4646"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Така комплексна політика є складовою частиною економічної політики держави і повинна бути спрямована на створення оптимальних умов для активізації інвестиційного потенціалу, транскордонного та міжнародного співробітництва.</w:t>
      </w:r>
    </w:p>
    <w:p w14:paraId="0EE3AFC8" w14:textId="77777777" w:rsidR="005F4646" w:rsidRPr="00C80086" w:rsidRDefault="005F4646"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Дана програма розроблена відповідно до Закону України «Про транскордонне співробітництво», Закону України «Про інвестиційну діяльність», Закону України «Про зовнішньоекономічну діяльність», Постанови Кабінету Міністрів України «</w:t>
      </w:r>
      <w:r w:rsidRPr="00C80086">
        <w:rPr>
          <w:rFonts w:ascii="Times New Roman" w:hAnsi="Times New Roman"/>
          <w:bCs/>
          <w:color w:val="000000"/>
          <w:sz w:val="28"/>
          <w:szCs w:val="28"/>
          <w:lang w:val="uk-UA"/>
        </w:rPr>
        <w:t>Про створення єдиної системи залучення, використання та моніторингу міжнародної технічної допомоги»</w:t>
      </w:r>
      <w:r w:rsidRPr="00C80086">
        <w:rPr>
          <w:rFonts w:ascii="Times New Roman" w:hAnsi="Times New Roman"/>
          <w:bCs/>
          <w:sz w:val="28"/>
          <w:szCs w:val="28"/>
          <w:lang w:val="uk-UA"/>
        </w:rPr>
        <w:t xml:space="preserve">  від 15 лютого 2002 року № 153.</w:t>
      </w:r>
    </w:p>
    <w:p w14:paraId="20CAD6AD" w14:textId="209A77BA" w:rsidR="005F4646" w:rsidRPr="00C80086" w:rsidRDefault="005F4646" w:rsidP="00CB5064">
      <w:pPr>
        <w:spacing w:after="0" w:line="240" w:lineRule="auto"/>
        <w:ind w:firstLine="567"/>
        <w:rPr>
          <w:rFonts w:ascii="Times New Roman" w:hAnsi="Times New Roman"/>
          <w:bCs/>
          <w:sz w:val="28"/>
          <w:szCs w:val="28"/>
          <w:lang w:val="uk-UA"/>
        </w:rPr>
      </w:pPr>
    </w:p>
    <w:p w14:paraId="4913E47B"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ІІІ.   Визначення мети програми</w:t>
      </w:r>
    </w:p>
    <w:p w14:paraId="1B311003"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Метою Програми є активізація транскордонного співробітництва Мукачівської міської ТГ, розширення міжрегіональних та міжнародних </w:t>
      </w:r>
      <w:proofErr w:type="spellStart"/>
      <w:r w:rsidRPr="00C80086">
        <w:rPr>
          <w:rFonts w:ascii="Times New Roman" w:hAnsi="Times New Roman"/>
          <w:bCs/>
          <w:sz w:val="28"/>
          <w:szCs w:val="28"/>
          <w:lang w:val="uk-UA"/>
        </w:rPr>
        <w:t>зв’язків</w:t>
      </w:r>
      <w:proofErr w:type="spellEnd"/>
      <w:r w:rsidRPr="00C80086">
        <w:rPr>
          <w:rFonts w:ascii="Times New Roman" w:hAnsi="Times New Roman"/>
          <w:bCs/>
          <w:sz w:val="28"/>
          <w:szCs w:val="28"/>
          <w:lang w:val="uk-UA"/>
        </w:rPr>
        <w:t xml:space="preserve"> в різних сферах діяльності територіальної громади, залучення міжнародної технічної допомоги шляхом участі у конкурсах міжнародних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 xml:space="preserve"> (програмах), які спрямовані на соціально-економічний розвиток міської територіальної громади, створення позитивного міжнародного інвестиційного іміджу та підвищення інвестиційної привабливості території Мукачівської міської ТГ, розвиток та промоція її економічної привабливості, а також моніторинг, аналіз, систематизація та актуалізація Стратегії розвитку Мукачівської міської ТГ до 2027 року.</w:t>
      </w:r>
    </w:p>
    <w:p w14:paraId="444007F3" w14:textId="77777777" w:rsidR="00CB5064" w:rsidRPr="00C80086" w:rsidRDefault="00CB5064" w:rsidP="00CB5064">
      <w:pPr>
        <w:spacing w:after="0" w:line="240" w:lineRule="auto"/>
        <w:ind w:firstLine="567"/>
        <w:jc w:val="center"/>
        <w:rPr>
          <w:rFonts w:ascii="Times New Roman" w:hAnsi="Times New Roman"/>
          <w:bCs/>
          <w:sz w:val="28"/>
          <w:szCs w:val="28"/>
          <w:lang w:val="uk-UA"/>
        </w:rPr>
      </w:pPr>
    </w:p>
    <w:p w14:paraId="677DCC58"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ІV.   Обґрунтування шляхів і засобів розв’язання проблеми, обсяг та джерела фінансування, строки та етапи виконання програми</w:t>
      </w:r>
    </w:p>
    <w:p w14:paraId="6015285B"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З огляду на особливості інвестиційного клімату, Мукачівська міська ТГ займає одну з провідних позицій у залученні інвестицій у Закарпатській області.</w:t>
      </w:r>
    </w:p>
    <w:p w14:paraId="26BA037A"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lastRenderedPageBreak/>
        <w:t xml:space="preserve">Для подальшого покращення інвестиційного клімату актуальним на сьогодні є питання удосконалення правової та організаційної бази для підвищення дієздатності механізмів забезпечення сприятливого інвестиційного клімату й формування основи збереження та підвищення конкурентоспроможності вітчизняної, регіональної та місцевої економіки. </w:t>
      </w:r>
    </w:p>
    <w:p w14:paraId="49241FAF"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На сьогодні потрібно розпочати впровадження світового досвіду при роботі з інвестором, а саме: створення готових «інвестиційних майданчиків» (прийшов, побачив, розпочав діяльність) зі всіма комунікаціями, відповідною документацією та земельною ділянкою для будівництва промислових об’єктів під жорсткі інвестиційні зобов’язання з боку інвестора.</w:t>
      </w:r>
    </w:p>
    <w:p w14:paraId="09E0578A"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Одним з першочергових завдань є також розвиток експортно-орієнтованих виробництв та надання послуг: легка промисловість, приладобудування та електроніка, створення галузей автомобілебудування, розвиток деревообробної галузі, які вважаються найбільш перспективними для іноземного інвестування.</w:t>
      </w:r>
    </w:p>
    <w:p w14:paraId="7E8B103C"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У міста наявний позитивний досвід організації конференцій, засідань за «круглим столом», семінарів, запроваджується практика проведення великих міжнародних інвестиційних форумів, бізнес-форумів та інших організаційних заходів, які дозволяють покращити інвестиційний клімат та промоцію Мукачівської міської ТГ.</w:t>
      </w:r>
    </w:p>
    <w:p w14:paraId="37FADC76"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У рамках розширення міжнародного співробітництва та розвитку міжрегіональних економічних стосунків не менш важливим є розширення міжміських контактів та співпраця між містом Мукачевом та міст-побратимів у Європі у всіх напрямках життєдіяльності міст, а саме освіті, культурі, обміні досвідом у вирішенні комунальних проблем, туризмі, тощо.</w:t>
      </w:r>
    </w:p>
    <w:p w14:paraId="2DE86EB7"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Останнім часом дуже важливою є співпраця між містами та громадськими організаціями у сфері написання та виконання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 xml:space="preserve"> в рамках програм міжнародної технічної допомоги ЄС та інших міжнародних грантових фондів.</w:t>
      </w:r>
    </w:p>
    <w:p w14:paraId="48EC1FC6"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З метою проведення виставково-ярмаркових заходів, спрямованих на ефективну промоцію інвестиційної привабливості Мукачівської міської ТГ, необхідно активізувати роботу по підготовці та друку інформаційно-</w:t>
      </w:r>
      <w:proofErr w:type="spellStart"/>
      <w:r w:rsidRPr="00C80086">
        <w:rPr>
          <w:rFonts w:ascii="Times New Roman" w:hAnsi="Times New Roman"/>
          <w:bCs/>
          <w:sz w:val="28"/>
          <w:szCs w:val="28"/>
          <w:lang w:val="uk-UA"/>
        </w:rPr>
        <w:t>промоційної</w:t>
      </w:r>
      <w:proofErr w:type="spellEnd"/>
      <w:r w:rsidRPr="00C80086">
        <w:rPr>
          <w:rFonts w:ascii="Times New Roman" w:hAnsi="Times New Roman"/>
          <w:bCs/>
          <w:sz w:val="28"/>
          <w:szCs w:val="28"/>
          <w:lang w:val="uk-UA"/>
        </w:rPr>
        <w:t xml:space="preserve"> продукції та залучити до співробітництва міжнародні фінансові організації, фонди, бізнес-структури та інші зацікавлені суб’єкти.</w:t>
      </w:r>
    </w:p>
    <w:p w14:paraId="258BB8BC" w14:textId="77777777" w:rsidR="00CB5064" w:rsidRPr="00C618EB"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Фінансове забезпечення виконання Програми здійснюватиметься згідно із </w:t>
      </w:r>
      <w:r w:rsidRPr="00C618EB">
        <w:rPr>
          <w:rFonts w:ascii="Times New Roman" w:hAnsi="Times New Roman"/>
          <w:bCs/>
          <w:sz w:val="28"/>
          <w:szCs w:val="28"/>
          <w:lang w:val="uk-UA"/>
        </w:rPr>
        <w:t xml:space="preserve">чинним законодавством України та за рахунок коштів місцевого бюджету Мукачівської міської територіальної громади в межах наявного фінансового ресурсу, а також інших джерел, не заборонених законодавством. </w:t>
      </w:r>
    </w:p>
    <w:p w14:paraId="7C3ADAE9" w14:textId="7F805C68" w:rsidR="00CB5064" w:rsidRPr="00C80086" w:rsidRDefault="00CB5064" w:rsidP="00CB5064">
      <w:pPr>
        <w:spacing w:after="0" w:line="240" w:lineRule="auto"/>
        <w:ind w:firstLine="567"/>
        <w:jc w:val="both"/>
        <w:rPr>
          <w:rFonts w:ascii="Times New Roman" w:hAnsi="Times New Roman"/>
          <w:bCs/>
          <w:sz w:val="28"/>
          <w:szCs w:val="28"/>
          <w:lang w:val="uk-UA"/>
        </w:rPr>
      </w:pPr>
      <w:r w:rsidRPr="00C618EB">
        <w:rPr>
          <w:rFonts w:ascii="Times New Roman" w:hAnsi="Times New Roman"/>
          <w:bCs/>
          <w:sz w:val="28"/>
          <w:szCs w:val="28"/>
          <w:lang w:val="uk-UA"/>
        </w:rPr>
        <w:t>Виходячи з вищенаведеного, загальний кошторис видатків по Програмі складає 2</w:t>
      </w:r>
      <w:r w:rsidR="003A32CE" w:rsidRPr="00C618EB">
        <w:rPr>
          <w:rFonts w:ascii="Times New Roman" w:hAnsi="Times New Roman"/>
          <w:bCs/>
          <w:sz w:val="28"/>
          <w:szCs w:val="28"/>
          <w:lang w:val="uk-UA"/>
        </w:rPr>
        <w:t>2</w:t>
      </w:r>
      <w:r w:rsidRPr="00C618EB">
        <w:rPr>
          <w:rFonts w:ascii="Times New Roman" w:hAnsi="Times New Roman"/>
          <w:bCs/>
          <w:sz w:val="28"/>
          <w:szCs w:val="28"/>
          <w:lang w:val="uk-UA"/>
        </w:rPr>
        <w:t>85,00 тис. гривень. Фінансове забезпечення заходів щодо виконання Програми здійснюватиметься у межах затверджених асигнувань в бюджеті Мукачівської міської територіальної громади на відповідний рік згідно Додатку</w:t>
      </w:r>
      <w:r w:rsidRPr="00C80086">
        <w:rPr>
          <w:rFonts w:ascii="Times New Roman" w:hAnsi="Times New Roman"/>
          <w:bCs/>
          <w:sz w:val="28"/>
          <w:szCs w:val="28"/>
          <w:lang w:val="uk-UA"/>
        </w:rPr>
        <w:t xml:space="preserve">1. </w:t>
      </w:r>
    </w:p>
    <w:p w14:paraId="78ED1BF2" w14:textId="261EEC48" w:rsidR="00CB5064" w:rsidRDefault="00CB5064" w:rsidP="00CB5064">
      <w:pPr>
        <w:spacing w:after="0" w:line="240" w:lineRule="auto"/>
        <w:ind w:firstLine="567"/>
        <w:jc w:val="center"/>
        <w:rPr>
          <w:rFonts w:ascii="Times New Roman" w:hAnsi="Times New Roman"/>
          <w:bCs/>
          <w:sz w:val="28"/>
          <w:szCs w:val="28"/>
          <w:lang w:val="uk-UA"/>
        </w:rPr>
      </w:pPr>
    </w:p>
    <w:p w14:paraId="0B5B45B3" w14:textId="478D98B4" w:rsidR="00437B21" w:rsidRDefault="00437B21" w:rsidP="00CB5064">
      <w:pPr>
        <w:spacing w:after="0" w:line="240" w:lineRule="auto"/>
        <w:ind w:firstLine="567"/>
        <w:jc w:val="center"/>
        <w:rPr>
          <w:rFonts w:ascii="Times New Roman" w:hAnsi="Times New Roman"/>
          <w:bCs/>
          <w:sz w:val="28"/>
          <w:szCs w:val="28"/>
          <w:lang w:val="uk-UA"/>
        </w:rPr>
      </w:pPr>
    </w:p>
    <w:p w14:paraId="1E27FF78" w14:textId="77777777" w:rsidR="00437B21" w:rsidRPr="00C80086" w:rsidRDefault="00437B21" w:rsidP="00CB5064">
      <w:pPr>
        <w:spacing w:after="0" w:line="240" w:lineRule="auto"/>
        <w:ind w:firstLine="567"/>
        <w:jc w:val="center"/>
        <w:rPr>
          <w:rFonts w:ascii="Times New Roman" w:hAnsi="Times New Roman"/>
          <w:bCs/>
          <w:sz w:val="28"/>
          <w:szCs w:val="28"/>
          <w:lang w:val="uk-UA"/>
        </w:rPr>
      </w:pPr>
    </w:p>
    <w:p w14:paraId="3B560422"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lastRenderedPageBreak/>
        <w:t>V.   Перелік завдань і заходів програми та результативні показники</w:t>
      </w:r>
    </w:p>
    <w:p w14:paraId="6DE95182"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Серед основних завдань Програми розвитку економічної, міжнародної та інвестиційної діяльності Мукачівської міської територіальної громади на 2022-2024 роки є наступні:</w:t>
      </w:r>
    </w:p>
    <w:p w14:paraId="2AE8DB2B"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сприяння економічному, соціальному, культурному розвитку Мукачівської міської ТГ шляхом активізації всебічного транскордонного співробітництва як на рівні міст, сіл, так і на рівні підприємств, установ і організацій;</w:t>
      </w:r>
    </w:p>
    <w:p w14:paraId="422CCCAC"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поглиблення та розширення транскордонної співпраці з містами-побратимами в рамках укладених угод про всебічне співробітництво; </w:t>
      </w:r>
    </w:p>
    <w:p w14:paraId="4BB4CA56"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розширення географії міжнародної співпраці Мукачівської міської ради на рівні партнерських угод;</w:t>
      </w:r>
    </w:p>
    <w:p w14:paraId="71C315A3"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формування позитивного міжнародного інвестиційного іміджу та сталого ділового бренду Мукачівської міської територіальної громади;</w:t>
      </w:r>
    </w:p>
    <w:p w14:paraId="64220A98"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активізація роботи із залученням міжнародної технічної допомоги завдяки участі у грантових програмах (</w:t>
      </w:r>
      <w:proofErr w:type="spellStart"/>
      <w:r w:rsidRPr="00C80086">
        <w:rPr>
          <w:rFonts w:ascii="Times New Roman" w:hAnsi="Times New Roman"/>
          <w:bCs/>
          <w:sz w:val="28"/>
          <w:szCs w:val="28"/>
          <w:lang w:val="uk-UA"/>
        </w:rPr>
        <w:t>проєктах</w:t>
      </w:r>
      <w:proofErr w:type="spellEnd"/>
      <w:r w:rsidRPr="00C80086">
        <w:rPr>
          <w:rFonts w:ascii="Times New Roman" w:hAnsi="Times New Roman"/>
          <w:bCs/>
          <w:sz w:val="28"/>
          <w:szCs w:val="28"/>
          <w:lang w:val="uk-UA"/>
        </w:rPr>
        <w:t>) щодо розвитку економічної і соціальної сфер Мукачівської міської ТГ;</w:t>
      </w:r>
    </w:p>
    <w:p w14:paraId="08FD5724"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моніторинг донорських програм та міжнародних фондів, організація підготовчих заходів, збір матеріалів, забезпечення перекладу, підготовка заявок на конкурси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 xml:space="preserve"> з фінансуванням за рахунок джерел міжнародної технічної допомоги, реалізація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w:t>
      </w:r>
    </w:p>
    <w:p w14:paraId="7A04C575"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здійснення координації підготовки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 xml:space="preserve"> і програм розвитку окремих галузей економіки та соціальної сфери у співпраці з виконавчими органами Мукачівської міської ради;</w:t>
      </w:r>
    </w:p>
    <w:p w14:paraId="2418215A"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активізація роботи між установами та організаціями на регіональному та міжнародному рівні, співпраця з органами місцевого самоврядування як України, так із-за кордону, громадськими організаціями, суб’єктами господарювання тощо;</w:t>
      </w:r>
    </w:p>
    <w:p w14:paraId="4CC4394F"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участь у навчальних семінарах та інших заходах щодо пропозицій та можливостей донорських програм та у зустрічах щодо пошуку потенційних партнерів, налагодження довірчих довгострокових контактів, організація та участь у різноманітних тренінгах, навчаннях, форумах тощо;</w:t>
      </w:r>
    </w:p>
    <w:p w14:paraId="1ED76DB5"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забезпечення професійного перекладу на різноманітні тематики, в залежності від напрямків та сфер грантових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 xml:space="preserve"> із залученням перекладачів іноземних мов;</w:t>
      </w:r>
    </w:p>
    <w:p w14:paraId="499882B5"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формування сприятливого міжнародного інвестиційного клімату та створення умов для ефективної роботи підприємств і організацій Мукачівської міської ТГ з іноземними інвесторами;</w:t>
      </w:r>
    </w:p>
    <w:p w14:paraId="7ADB3E4E"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інформаційне забезпечення процесу залучення іноземних інвестицій шляхом поширення серед потенційних інвесторів інвестиційних пропозицій підприємств та організацій Мукачівської міської ТГ через торговельно-економічні місії у складі посольств України за кордоном, під час виставково-ярмаркових заходів, презентацій, візитів делегацій тощо.</w:t>
      </w:r>
    </w:p>
    <w:p w14:paraId="47F22D66"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сприяння розвитку економічної діяльності;</w:t>
      </w:r>
    </w:p>
    <w:p w14:paraId="30C46DA9"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lastRenderedPageBreak/>
        <w:t>актуалізація Стратегії розвитку Мукачівської міської територіальної громади до 2027 року.</w:t>
      </w:r>
    </w:p>
    <w:p w14:paraId="7AAFAA6F"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Детальний перелік заходів, завдань та очікуваних результатів міститься в Додатку 2 до програми «Перелік заходів і завдань Програми розвитку економічної, міжнародної та інвестиційної діяльності Мукачівської міської територіальної громади на 2022-2024 роки».</w:t>
      </w:r>
    </w:p>
    <w:p w14:paraId="402A4D73" w14:textId="77777777" w:rsidR="00CB5064" w:rsidRPr="00C80086" w:rsidRDefault="00CB5064" w:rsidP="00CB5064">
      <w:pPr>
        <w:spacing w:after="0" w:line="240" w:lineRule="auto"/>
        <w:ind w:firstLine="567"/>
        <w:jc w:val="both"/>
        <w:rPr>
          <w:rFonts w:ascii="Times New Roman" w:hAnsi="Times New Roman"/>
          <w:bCs/>
          <w:sz w:val="28"/>
          <w:szCs w:val="28"/>
          <w:lang w:val="uk-UA"/>
        </w:rPr>
      </w:pPr>
    </w:p>
    <w:p w14:paraId="31EA08A0"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 xml:space="preserve">VI.   Напрями діяльності та заходи </w:t>
      </w:r>
    </w:p>
    <w:p w14:paraId="7A599F6A"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Основні напрямки діяльності програми:</w:t>
      </w:r>
    </w:p>
    <w:p w14:paraId="5B4595AD"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проведення міжнародних заходів в рамках транскордонного співробітництва, що здійснюватиметься шляхом організації офіційних візитів міського голови за кордон, а також прийомів міським головою офіційних делегацій з міст-побратимів та інших закордонних делегацій з метою налагодження та розвитку транскордонного співробітництва в різних сферах діяльності Мукачівської міської ТГ;</w:t>
      </w:r>
    </w:p>
    <w:p w14:paraId="178BE48B"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інституційне зміцнення транскордонного співробітництва реалізовуватиметься шляхом організації та проведення різноманітних заходів, а саме Днів Європи, днів Добросусідства, проведення круглих столів, конференцій та консультацій з громадськістю, тощо;</w:t>
      </w:r>
    </w:p>
    <w:p w14:paraId="6CCB620A"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активізація транскордонної діяльності Мукачівської міської ТГ здійснюватиметься шляхом: забезпечення та організації поїздок за кордон представників Мукачівської міської ради, активних представників громадськості територіальної громади та інших представників ділових кіл; організації та належним прийомам іноземних гостей, придбання сувенірної та іншої інформаційно-</w:t>
      </w:r>
      <w:proofErr w:type="spellStart"/>
      <w:r w:rsidRPr="00C80086">
        <w:rPr>
          <w:rFonts w:ascii="Times New Roman" w:hAnsi="Times New Roman"/>
          <w:bCs/>
          <w:sz w:val="28"/>
          <w:szCs w:val="28"/>
          <w:lang w:val="uk-UA"/>
        </w:rPr>
        <w:t>промоційної</w:t>
      </w:r>
      <w:proofErr w:type="spellEnd"/>
      <w:r w:rsidRPr="00C80086">
        <w:rPr>
          <w:rFonts w:ascii="Times New Roman" w:hAnsi="Times New Roman"/>
          <w:bCs/>
          <w:sz w:val="28"/>
          <w:szCs w:val="28"/>
          <w:lang w:val="uk-UA"/>
        </w:rPr>
        <w:t xml:space="preserve"> продукції Мукачівську міську територіальну громаду; забезпечення харчуванням, проживанням та дозвіллям іноземних та почесних гостей;</w:t>
      </w:r>
    </w:p>
    <w:p w14:paraId="517D06A7"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інституційне забезпечення із залученням матеріально-технічної допомоги реалізовуватиметься завдяки участі у різного роду заходах з питань активізації можливостей різних грантових програм,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 xml:space="preserve"> та міжнародних фондів як на регіональному так і міжнародному рівнях;</w:t>
      </w:r>
    </w:p>
    <w:p w14:paraId="44751999"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підготовка до написання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 xml:space="preserve"> шляхом залучення до роботи громадськості, профільних виконавчих органів Мукачівської міської ради, спеціалістів з профільних питань, комунальних підприємств міста, громадських організацій, суб’єктів господарювання, в тому числі професійних перекладачів іноземних мов;</w:t>
      </w:r>
    </w:p>
    <w:p w14:paraId="5B63CFC2"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співфінансування заходів в рамках грантових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w:t>
      </w:r>
    </w:p>
    <w:p w14:paraId="1F2622C4"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формування позитивного інвестиційного та міжнародного іміджу Мукачівської міської ТГ та просування на внутрішньому і міжнародному ринках шляхом створення, придбання, розповсюдження інформаційних матеріалів (друкованих, електронних), проведення різноманітних виставок, презентацій, круглих столів, конференцій тощо;</w:t>
      </w:r>
    </w:p>
    <w:p w14:paraId="15107227" w14:textId="77777777" w:rsidR="00CB5064" w:rsidRPr="00C80086" w:rsidRDefault="00CB5064" w:rsidP="00CB5064">
      <w:pPr>
        <w:widowControl w:val="0"/>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презентаційна, виставково-ярмаркова діяльність здійснюватиметься шляхом участі представників Мукачівської міської ТГ у виставкових заходах </w:t>
      </w:r>
      <w:r w:rsidRPr="00C80086">
        <w:rPr>
          <w:rFonts w:ascii="Times New Roman" w:hAnsi="Times New Roman"/>
          <w:bCs/>
          <w:sz w:val="28"/>
          <w:szCs w:val="28"/>
          <w:lang w:val="uk-UA"/>
        </w:rPr>
        <w:lastRenderedPageBreak/>
        <w:t>різного рівня з метою популяризації економічного потенціалу громади;</w:t>
      </w:r>
    </w:p>
    <w:p w14:paraId="32F7F771" w14:textId="77777777" w:rsidR="00CB5064" w:rsidRPr="00C80086" w:rsidRDefault="00CB5064" w:rsidP="00CB5064">
      <w:pPr>
        <w:widowControl w:val="0"/>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залучення іноземних інвестицій здійснюватиметься шляхом організації та участі у міжнародних семінарах, форумах, виставках, зустрічах з метою інформування та промоції інвестиційних пропозицій Мукачівської міської ТГ, а також презентації інвестиційного та економічного потенціалу територіальної громади серед потенційних інвесторів;</w:t>
      </w:r>
    </w:p>
    <w:p w14:paraId="6DDC8982"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реалізацію пріоритетних інвестиційних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 xml:space="preserve"> Мукачівської міської ТГ передбачено здійснювати шляхом оновлення існуючих та підготовки нових інвестиційних пропозицій для поширення їх серед потенційних інвесторів, а також шляхом підготовки заявок на конкурси, що фінансуються з програм міжнародної технічної допомоги;</w:t>
      </w:r>
    </w:p>
    <w:p w14:paraId="409429CD"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видання книг, брошур, буклетів, </w:t>
      </w:r>
      <w:proofErr w:type="spellStart"/>
      <w:r w:rsidRPr="00C80086">
        <w:rPr>
          <w:rFonts w:ascii="Times New Roman" w:hAnsi="Times New Roman"/>
          <w:bCs/>
          <w:sz w:val="28"/>
          <w:szCs w:val="28"/>
          <w:lang w:val="uk-UA"/>
        </w:rPr>
        <w:t>постерів</w:t>
      </w:r>
      <w:proofErr w:type="spellEnd"/>
      <w:r w:rsidRPr="00C80086">
        <w:rPr>
          <w:rFonts w:ascii="Times New Roman" w:hAnsi="Times New Roman"/>
          <w:bCs/>
          <w:sz w:val="28"/>
          <w:szCs w:val="28"/>
          <w:lang w:val="uk-UA"/>
        </w:rPr>
        <w:t>, рекламно-інформаційних відео та фото матеріалів;</w:t>
      </w:r>
    </w:p>
    <w:p w14:paraId="0F1474C4"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планування та проведення рекламних компаній, створення та розміщення реклами, в тому числі у засобах масової інформації;</w:t>
      </w:r>
    </w:p>
    <w:p w14:paraId="1ED04E22"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діяльність з організації ярмарків, виставок, конгресів, семінарів, тощо;</w:t>
      </w:r>
    </w:p>
    <w:p w14:paraId="38523A68"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промоція Мукачівської міської ТГ, популяризація економічної та інвестиційної привабливості,  експортного потенціалу підприємств, установ, організацій тощо;</w:t>
      </w:r>
    </w:p>
    <w:p w14:paraId="45976945"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організація та проведення навчальних семінарів, тематичних тренінгів, круглих столів з представниками підприємств, установ, організацій та фізичними особами-підприємцями;</w:t>
      </w:r>
    </w:p>
    <w:p w14:paraId="5CAE4C77"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моніторинг виконання та актуалізація заходів Стратегії розвитку Мукачівської міської територіальної громади до 2027 року.</w:t>
      </w:r>
    </w:p>
    <w:p w14:paraId="25B84740" w14:textId="77777777" w:rsidR="00CB5064" w:rsidRPr="00C80086" w:rsidRDefault="00CB5064" w:rsidP="00CB5064">
      <w:pPr>
        <w:spacing w:after="0" w:line="240" w:lineRule="auto"/>
        <w:ind w:firstLine="567"/>
        <w:jc w:val="both"/>
        <w:rPr>
          <w:rFonts w:ascii="Times New Roman" w:hAnsi="Times New Roman"/>
          <w:bCs/>
          <w:sz w:val="28"/>
          <w:szCs w:val="28"/>
          <w:lang w:val="uk-UA"/>
        </w:rPr>
      </w:pPr>
    </w:p>
    <w:p w14:paraId="299229CF"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VІІ. Координація та контроль за ходом виконання програми</w:t>
      </w:r>
    </w:p>
    <w:p w14:paraId="1D0EC89D"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Координацію дій по програмі, а також контроль за її виконанням здійснює відділ економіки Мукачівської міської ради.</w:t>
      </w:r>
    </w:p>
    <w:p w14:paraId="5B32EE93"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Відділ економіки Мукачівської міської ради впродовж 2022-2024 років щокварталу до 15 числа наступного за звітним періодом місяця, та щороку до 10 лютого інформуватиме фінансове управління Мукачівської міської ради про виконані заходи по програмі у форматі зведеного звіту та за формою згідно Додатку 3.</w:t>
      </w:r>
    </w:p>
    <w:p w14:paraId="6B08B520" w14:textId="77777777" w:rsidR="00CB5064" w:rsidRPr="00C80086" w:rsidRDefault="00CB5064" w:rsidP="00CB5064">
      <w:pPr>
        <w:spacing w:after="0" w:line="240" w:lineRule="auto"/>
        <w:ind w:firstLine="567"/>
        <w:jc w:val="right"/>
        <w:rPr>
          <w:rFonts w:ascii="Times New Roman" w:hAnsi="Times New Roman"/>
          <w:bCs/>
          <w:sz w:val="28"/>
          <w:szCs w:val="28"/>
          <w:lang w:val="uk-UA"/>
        </w:rPr>
      </w:pPr>
    </w:p>
    <w:p w14:paraId="481970CE" w14:textId="77777777" w:rsidR="00CB5064" w:rsidRPr="00C80086" w:rsidRDefault="00CB5064" w:rsidP="00CB5064">
      <w:pPr>
        <w:pStyle w:val="a9"/>
        <w:spacing w:after="0" w:line="240" w:lineRule="auto"/>
        <w:ind w:left="0" w:firstLine="567"/>
        <w:rPr>
          <w:rFonts w:ascii="Times New Roman" w:hAnsi="Times New Roman"/>
          <w:bCs/>
          <w:sz w:val="28"/>
          <w:szCs w:val="28"/>
          <w:u w:val="single"/>
          <w:lang w:val="uk-UA"/>
        </w:rPr>
      </w:pPr>
    </w:p>
    <w:p w14:paraId="13096322" w14:textId="77777777" w:rsidR="00CB5064" w:rsidRPr="00C80086" w:rsidRDefault="00CB5064" w:rsidP="00CB5064">
      <w:pPr>
        <w:spacing w:after="0" w:line="240" w:lineRule="auto"/>
        <w:ind w:firstLine="567"/>
        <w:rPr>
          <w:rFonts w:ascii="Times New Roman" w:hAnsi="Times New Roman"/>
          <w:bCs/>
          <w:color w:val="000000"/>
          <w:sz w:val="28"/>
          <w:szCs w:val="28"/>
          <w:lang w:val="uk-UA"/>
        </w:rPr>
      </w:pPr>
      <w:r w:rsidRPr="00C80086">
        <w:rPr>
          <w:rFonts w:ascii="Times New Roman" w:hAnsi="Times New Roman"/>
          <w:bCs/>
          <w:color w:val="000000"/>
          <w:sz w:val="28"/>
          <w:szCs w:val="28"/>
          <w:lang w:val="uk-UA"/>
        </w:rPr>
        <w:t>Секретар міської ради</w:t>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t>Яна ЧУБИРКО</w:t>
      </w:r>
    </w:p>
    <w:sectPr w:rsidR="00CB5064" w:rsidRPr="00C80086" w:rsidSect="006D4F4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EA79" w14:textId="77777777" w:rsidR="00CE6223" w:rsidRDefault="00CE6223" w:rsidP="0024606A">
      <w:pPr>
        <w:spacing w:after="0" w:line="240" w:lineRule="auto"/>
      </w:pPr>
      <w:r>
        <w:separator/>
      </w:r>
    </w:p>
  </w:endnote>
  <w:endnote w:type="continuationSeparator" w:id="0">
    <w:p w14:paraId="3FE83E5F" w14:textId="77777777" w:rsidR="00CE6223" w:rsidRDefault="00CE6223" w:rsidP="0024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E37F" w14:textId="77777777" w:rsidR="00CE6223" w:rsidRDefault="00CE6223" w:rsidP="0024606A">
      <w:pPr>
        <w:spacing w:after="0" w:line="240" w:lineRule="auto"/>
      </w:pPr>
      <w:r>
        <w:separator/>
      </w:r>
    </w:p>
  </w:footnote>
  <w:footnote w:type="continuationSeparator" w:id="0">
    <w:p w14:paraId="57BDD3A2" w14:textId="77777777" w:rsidR="00CE6223" w:rsidRDefault="00CE6223" w:rsidP="0024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001653"/>
      <w:docPartObj>
        <w:docPartGallery w:val="Page Numbers (Top of Page)"/>
        <w:docPartUnique/>
      </w:docPartObj>
    </w:sdtPr>
    <w:sdtEndPr>
      <w:rPr>
        <w:rFonts w:ascii="Times New Roman" w:hAnsi="Times New Roman"/>
        <w:sz w:val="28"/>
        <w:szCs w:val="28"/>
      </w:rPr>
    </w:sdtEndPr>
    <w:sdtContent>
      <w:p w14:paraId="381FEC27" w14:textId="6B59CDE0" w:rsidR="006D4F44" w:rsidRPr="006D4F44" w:rsidRDefault="006D4F44">
        <w:pPr>
          <w:pStyle w:val="a3"/>
          <w:jc w:val="center"/>
          <w:rPr>
            <w:rFonts w:ascii="Times New Roman" w:hAnsi="Times New Roman"/>
            <w:sz w:val="28"/>
            <w:szCs w:val="28"/>
          </w:rPr>
        </w:pPr>
        <w:r w:rsidRPr="006D4F44">
          <w:rPr>
            <w:rFonts w:ascii="Times New Roman" w:hAnsi="Times New Roman"/>
            <w:sz w:val="28"/>
            <w:szCs w:val="28"/>
          </w:rPr>
          <w:fldChar w:fldCharType="begin"/>
        </w:r>
        <w:r w:rsidRPr="006D4F44">
          <w:rPr>
            <w:rFonts w:ascii="Times New Roman" w:hAnsi="Times New Roman"/>
            <w:sz w:val="28"/>
            <w:szCs w:val="28"/>
          </w:rPr>
          <w:instrText>PAGE   \* MERGEFORMAT</w:instrText>
        </w:r>
        <w:r w:rsidRPr="006D4F44">
          <w:rPr>
            <w:rFonts w:ascii="Times New Roman" w:hAnsi="Times New Roman"/>
            <w:sz w:val="28"/>
            <w:szCs w:val="28"/>
          </w:rPr>
          <w:fldChar w:fldCharType="separate"/>
        </w:r>
        <w:r w:rsidRPr="006D4F44">
          <w:rPr>
            <w:rFonts w:ascii="Times New Roman" w:hAnsi="Times New Roman"/>
            <w:sz w:val="28"/>
            <w:szCs w:val="28"/>
            <w:lang w:val="uk-UA"/>
          </w:rPr>
          <w:t>2</w:t>
        </w:r>
        <w:r w:rsidRPr="006D4F44">
          <w:rPr>
            <w:rFonts w:ascii="Times New Roman" w:hAnsi="Times New Roman"/>
            <w:sz w:val="28"/>
            <w:szCs w:val="28"/>
          </w:rPr>
          <w:fldChar w:fldCharType="end"/>
        </w:r>
      </w:p>
    </w:sdtContent>
  </w:sdt>
  <w:p w14:paraId="5AE51C3D" w14:textId="77777777" w:rsidR="006D4F44" w:rsidRDefault="006D4F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862851"/>
    <w:multiLevelType w:val="multilevel"/>
    <w:tmpl w:val="163C74EA"/>
    <w:lvl w:ilvl="0">
      <w:start w:val="1"/>
      <w:numFmt w:val="decimal"/>
      <w:lvlText w:val="%1."/>
      <w:lvlJc w:val="left"/>
      <w:pPr>
        <w:ind w:left="360" w:hanging="360"/>
      </w:pPr>
      <w:rPr>
        <w:rFonts w:hint="default"/>
        <w:b w:val="0"/>
        <w:bCs/>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16CF2C86"/>
    <w:multiLevelType w:val="multilevel"/>
    <w:tmpl w:val="950EA524"/>
    <w:lvl w:ilvl="0">
      <w:start w:val="1"/>
      <w:numFmt w:val="decimal"/>
      <w:lvlText w:val="%1)"/>
      <w:lvlJc w:val="left"/>
      <w:pPr>
        <w:tabs>
          <w:tab w:val="num" w:pos="0"/>
        </w:tabs>
        <w:ind w:left="432" w:hanging="432"/>
      </w:pPr>
      <w:rPr>
        <w:bCs/>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BF95D90"/>
    <w:multiLevelType w:val="multilevel"/>
    <w:tmpl w:val="4EC09420"/>
    <w:lvl w:ilvl="0">
      <w:start w:val="1"/>
      <w:numFmt w:val="bullet"/>
      <w:pStyle w:val="1"/>
      <w:lvlText w:val=""/>
      <w:lvlJc w:val="left"/>
      <w:pPr>
        <w:tabs>
          <w:tab w:val="num" w:pos="0"/>
        </w:tabs>
        <w:ind w:left="432" w:hanging="432"/>
      </w:pPr>
      <w:rPr>
        <w:rFonts w:ascii="Symbol" w:hAnsi="Symbol" w:hint="default"/>
        <w:b/>
        <w:sz w:val="22"/>
        <w:szCs w:val="22"/>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6"/>
    <w:rsid w:val="000D23F4"/>
    <w:rsid w:val="000D669E"/>
    <w:rsid w:val="000E39DF"/>
    <w:rsid w:val="001B5A14"/>
    <w:rsid w:val="001D7516"/>
    <w:rsid w:val="002038BB"/>
    <w:rsid w:val="0024606A"/>
    <w:rsid w:val="002A5663"/>
    <w:rsid w:val="002F27CC"/>
    <w:rsid w:val="003851E6"/>
    <w:rsid w:val="003A32CE"/>
    <w:rsid w:val="00437B21"/>
    <w:rsid w:val="00464D96"/>
    <w:rsid w:val="004A432C"/>
    <w:rsid w:val="004A6EA5"/>
    <w:rsid w:val="00501D91"/>
    <w:rsid w:val="005F1E26"/>
    <w:rsid w:val="005F4646"/>
    <w:rsid w:val="006007B8"/>
    <w:rsid w:val="00605013"/>
    <w:rsid w:val="00651F4C"/>
    <w:rsid w:val="00685ABC"/>
    <w:rsid w:val="006D0D37"/>
    <w:rsid w:val="006D4F44"/>
    <w:rsid w:val="00730CB5"/>
    <w:rsid w:val="007A18E3"/>
    <w:rsid w:val="00816E4E"/>
    <w:rsid w:val="008418F3"/>
    <w:rsid w:val="008556CF"/>
    <w:rsid w:val="008A1A48"/>
    <w:rsid w:val="008B2F34"/>
    <w:rsid w:val="00A0154B"/>
    <w:rsid w:val="00A25976"/>
    <w:rsid w:val="00A26682"/>
    <w:rsid w:val="00A85C93"/>
    <w:rsid w:val="00AE70ED"/>
    <w:rsid w:val="00BB226A"/>
    <w:rsid w:val="00C51FD2"/>
    <w:rsid w:val="00C618EB"/>
    <w:rsid w:val="00C80086"/>
    <w:rsid w:val="00CB5064"/>
    <w:rsid w:val="00CE6223"/>
    <w:rsid w:val="00D060B8"/>
    <w:rsid w:val="00D84402"/>
    <w:rsid w:val="00D95805"/>
    <w:rsid w:val="00E01A54"/>
    <w:rsid w:val="00E117A4"/>
    <w:rsid w:val="00E27343"/>
    <w:rsid w:val="00EA4DCF"/>
    <w:rsid w:val="00FB682E"/>
    <w:rsid w:val="00FE4C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33D0"/>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paragraph" w:styleId="1">
    <w:name w:val="heading 1"/>
    <w:basedOn w:val="a"/>
    <w:next w:val="a"/>
    <w:link w:val="10"/>
    <w:qFormat/>
    <w:rsid w:val="008B2F34"/>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8B2F34"/>
    <w:pPr>
      <w:keepNext/>
      <w:numPr>
        <w:ilvl w:val="1"/>
        <w:numId w:val="1"/>
      </w:numPr>
      <w:suppressAutoHyphens/>
      <w:spacing w:after="0" w:line="240" w:lineRule="auto"/>
      <w:jc w:val="center"/>
      <w:outlineLvl w:val="1"/>
    </w:pPr>
    <w:rPr>
      <w:rFonts w:ascii="Times New Roman" w:eastAsia="Times New Roman" w:hAnsi="Times New Roman"/>
      <w:b/>
      <w:bCs/>
      <w:sz w:val="30"/>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paragraph" w:styleId="a3">
    <w:name w:val="header"/>
    <w:basedOn w:val="a"/>
    <w:link w:val="a4"/>
    <w:uiPriority w:val="99"/>
    <w:unhideWhenUsed/>
    <w:rsid w:val="0024606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24606A"/>
    <w:rPr>
      <w:rFonts w:ascii="Calibri" w:eastAsia="Calibri" w:hAnsi="Calibri" w:cs="Times New Roman"/>
      <w:lang w:val="ru-RU" w:eastAsia="en-US"/>
    </w:rPr>
  </w:style>
  <w:style w:type="paragraph" w:styleId="a5">
    <w:name w:val="footer"/>
    <w:basedOn w:val="a"/>
    <w:link w:val="a6"/>
    <w:uiPriority w:val="99"/>
    <w:unhideWhenUsed/>
    <w:rsid w:val="0024606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24606A"/>
    <w:rPr>
      <w:rFonts w:ascii="Calibri" w:eastAsia="Calibri" w:hAnsi="Calibri" w:cs="Times New Roman"/>
      <w:lang w:val="ru-RU" w:eastAsia="en-US"/>
    </w:rPr>
  </w:style>
  <w:style w:type="paragraph" w:styleId="a7">
    <w:name w:val="Body Text"/>
    <w:basedOn w:val="a"/>
    <w:link w:val="a8"/>
    <w:rsid w:val="005F4646"/>
    <w:pPr>
      <w:suppressAutoHyphens/>
      <w:spacing w:after="0" w:line="240" w:lineRule="auto"/>
      <w:jc w:val="both"/>
    </w:pPr>
    <w:rPr>
      <w:rFonts w:ascii="Times New Roman" w:eastAsia="Times New Roman" w:hAnsi="Times New Roman"/>
      <w:sz w:val="26"/>
      <w:szCs w:val="20"/>
      <w:lang w:val="uk-UA" w:eastAsia="zh-CN"/>
    </w:rPr>
  </w:style>
  <w:style w:type="character" w:customStyle="1" w:styleId="a8">
    <w:name w:val="Основний текст Знак"/>
    <w:basedOn w:val="a0"/>
    <w:link w:val="a7"/>
    <w:rsid w:val="005F4646"/>
    <w:rPr>
      <w:rFonts w:ascii="Times New Roman" w:eastAsia="Times New Roman" w:hAnsi="Times New Roman" w:cs="Times New Roman"/>
      <w:sz w:val="26"/>
      <w:szCs w:val="20"/>
      <w:lang w:eastAsia="zh-CN"/>
    </w:rPr>
  </w:style>
  <w:style w:type="paragraph" w:styleId="a9">
    <w:name w:val="Body Text Indent"/>
    <w:basedOn w:val="a"/>
    <w:link w:val="aa"/>
    <w:uiPriority w:val="99"/>
    <w:semiHidden/>
    <w:unhideWhenUsed/>
    <w:rsid w:val="00CB5064"/>
    <w:pPr>
      <w:spacing w:after="120"/>
      <w:ind w:left="283"/>
    </w:pPr>
  </w:style>
  <w:style w:type="character" w:customStyle="1" w:styleId="aa">
    <w:name w:val="Основний текст з відступом Знак"/>
    <w:basedOn w:val="a0"/>
    <w:link w:val="a9"/>
    <w:uiPriority w:val="99"/>
    <w:semiHidden/>
    <w:rsid w:val="00CB5064"/>
    <w:rPr>
      <w:rFonts w:ascii="Calibri" w:eastAsia="Calibri" w:hAnsi="Calibri" w:cs="Times New Roman"/>
      <w:lang w:val="ru-RU" w:eastAsia="en-US"/>
    </w:rPr>
  </w:style>
  <w:style w:type="paragraph" w:styleId="ab">
    <w:name w:val="List Paragraph"/>
    <w:basedOn w:val="a"/>
    <w:qFormat/>
    <w:rsid w:val="006D0D37"/>
    <w:pPr>
      <w:suppressAutoHyphens/>
      <w:spacing w:after="0" w:line="240" w:lineRule="auto"/>
      <w:ind w:left="720"/>
    </w:pPr>
    <w:rPr>
      <w:rFonts w:ascii="Times New Roman" w:eastAsia="Times New Roman" w:hAnsi="Times New Roman"/>
      <w:sz w:val="24"/>
      <w:szCs w:val="24"/>
      <w:lang w:eastAsia="zh-CN"/>
    </w:rPr>
  </w:style>
  <w:style w:type="character" w:customStyle="1" w:styleId="10">
    <w:name w:val="Заголовок 1 Знак"/>
    <w:basedOn w:val="a0"/>
    <w:link w:val="1"/>
    <w:rsid w:val="008B2F34"/>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8B2F34"/>
    <w:rPr>
      <w:rFonts w:ascii="Times New Roman" w:eastAsia="Times New Roman" w:hAnsi="Times New Roman" w:cs="Times New Roman"/>
      <w:b/>
      <w:bCs/>
      <w:sz w:val="30"/>
      <w:szCs w:val="24"/>
      <w:lang w:eastAsia="zh-CN"/>
    </w:rPr>
  </w:style>
  <w:style w:type="character" w:customStyle="1" w:styleId="spelle">
    <w:name w:val="spelle"/>
    <w:basedOn w:val="a0"/>
    <w:rsid w:val="008B2F34"/>
  </w:style>
  <w:style w:type="character" w:customStyle="1" w:styleId="grame">
    <w:name w:val="grame"/>
    <w:basedOn w:val="a0"/>
    <w:rsid w:val="008B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9226</Words>
  <Characters>5260</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Penskyi_Artem</cp:lastModifiedBy>
  <cp:revision>3</cp:revision>
  <dcterms:created xsi:type="dcterms:W3CDTF">2021-12-20T14:16:00Z</dcterms:created>
  <dcterms:modified xsi:type="dcterms:W3CDTF">2022-12-20T07:57:00Z</dcterms:modified>
</cp:coreProperties>
</file>