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7200" w14:textId="77777777" w:rsidR="009A53A1" w:rsidRPr="00D42DE1" w:rsidRDefault="009A53A1" w:rsidP="009A53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D42DE1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7216B0" wp14:editId="69DD3574">
            <wp:simplePos x="0" y="0"/>
            <wp:positionH relativeFrom="column">
              <wp:posOffset>2822575</wp:posOffset>
            </wp:positionH>
            <wp:positionV relativeFrom="paragraph">
              <wp:posOffset>-576855</wp:posOffset>
            </wp:positionV>
            <wp:extent cx="466725" cy="6477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F329C" w14:textId="77777777" w:rsidR="009A53A1" w:rsidRPr="00D42DE1" w:rsidRDefault="009A53A1" w:rsidP="009A53A1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2DE1">
        <w:rPr>
          <w:rFonts w:ascii="Times New Roman" w:hAnsi="Times New Roman"/>
          <w:b/>
          <w:sz w:val="28"/>
          <w:szCs w:val="28"/>
        </w:rPr>
        <w:t>МУКАЧІВСЬКА МІСЬКА РАДА</w:t>
      </w:r>
    </w:p>
    <w:p w14:paraId="05053E87" w14:textId="77777777" w:rsidR="009A53A1" w:rsidRPr="00D42DE1" w:rsidRDefault="009A53A1" w:rsidP="009A53A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2DE1">
        <w:rPr>
          <w:rFonts w:ascii="Times New Roman" w:hAnsi="Times New Roman"/>
          <w:b/>
          <w:sz w:val="28"/>
          <w:szCs w:val="28"/>
          <w:lang w:val="uk-UA"/>
        </w:rPr>
        <w:t>ЮРИДИЧНИЙ ВІДДІЛ</w:t>
      </w:r>
    </w:p>
    <w:p w14:paraId="353C68D5" w14:textId="77777777" w:rsidR="009A53A1" w:rsidRPr="00D42DE1" w:rsidRDefault="009A53A1" w:rsidP="009A53A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2DE1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698E7829" w14:textId="77777777" w:rsidR="009A53A1" w:rsidRPr="00D42DE1" w:rsidRDefault="009A53A1" w:rsidP="009A53A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19A4B35C" w14:textId="702D8B33" w:rsidR="009A53A1" w:rsidRPr="00D42DE1" w:rsidRDefault="009A53A1" w:rsidP="009A53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42DE1">
        <w:rPr>
          <w:rFonts w:ascii="Times New Roman" w:hAnsi="Times New Roman"/>
          <w:sz w:val="20"/>
          <w:szCs w:val="20"/>
          <w:lang w:val="uk-UA"/>
        </w:rPr>
        <w:t>пл</w:t>
      </w:r>
      <w:proofErr w:type="spellEnd"/>
      <w:r w:rsidRPr="00D42DE1">
        <w:rPr>
          <w:rFonts w:ascii="Times New Roman" w:hAnsi="Times New Roman"/>
          <w:sz w:val="20"/>
          <w:szCs w:val="20"/>
          <w:lang w:val="uk-UA"/>
        </w:rPr>
        <w:t xml:space="preserve">. Духновича, 2, м. Мукачево, Закарпатська обл., 89600, </w:t>
      </w:r>
      <w:proofErr w:type="spellStart"/>
      <w:r w:rsidRPr="00D42DE1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D42DE1">
        <w:rPr>
          <w:rFonts w:ascii="Times New Roman" w:hAnsi="Times New Roman"/>
          <w:sz w:val="20"/>
          <w:szCs w:val="20"/>
          <w:lang w:val="uk-UA"/>
        </w:rPr>
        <w:t xml:space="preserve">. (03131) </w:t>
      </w:r>
      <w:r w:rsidR="00D42DE1" w:rsidRPr="00D42DE1">
        <w:rPr>
          <w:rFonts w:ascii="Times New Roman" w:hAnsi="Times New Roman"/>
          <w:sz w:val="20"/>
          <w:szCs w:val="20"/>
          <w:lang w:val="uk-UA"/>
        </w:rPr>
        <w:t>3</w:t>
      </w:r>
      <w:r w:rsidRPr="00D42DE1">
        <w:rPr>
          <w:rFonts w:ascii="Times New Roman" w:hAnsi="Times New Roman"/>
          <w:sz w:val="20"/>
          <w:szCs w:val="20"/>
          <w:lang w:val="uk-UA"/>
        </w:rPr>
        <w:t xml:space="preserve"> 4</w:t>
      </w:r>
      <w:r w:rsidR="00D42DE1" w:rsidRPr="00D42DE1">
        <w:rPr>
          <w:rFonts w:ascii="Times New Roman" w:hAnsi="Times New Roman"/>
          <w:sz w:val="20"/>
          <w:szCs w:val="20"/>
          <w:lang w:val="uk-UA"/>
        </w:rPr>
        <w:t>6</w:t>
      </w:r>
      <w:r w:rsidRPr="00D42DE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42DE1" w:rsidRPr="00D42DE1">
        <w:rPr>
          <w:rFonts w:ascii="Times New Roman" w:hAnsi="Times New Roman"/>
          <w:sz w:val="20"/>
          <w:szCs w:val="20"/>
          <w:lang w:val="uk-UA"/>
        </w:rPr>
        <w:t>90</w:t>
      </w:r>
    </w:p>
    <w:p w14:paraId="5E818A91" w14:textId="77777777" w:rsidR="009A53A1" w:rsidRPr="00D42DE1" w:rsidRDefault="009A53A1" w:rsidP="009A53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42DE1"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 w:rsidRPr="00D42DE1"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 w:rsidRPr="00D42DE1">
        <w:rPr>
          <w:rFonts w:ascii="Times New Roman" w:hAnsi="Times New Roman"/>
          <w:sz w:val="20"/>
          <w:szCs w:val="20"/>
          <w:lang w:val="uk-UA"/>
        </w:rPr>
        <w:t>: v.jur@mukachevo-rada.gov.ua, http:// mukachevo-rada.gov.ua, код ЄДРПОУ 38625180</w:t>
      </w:r>
    </w:p>
    <w:p w14:paraId="2AADB4B8" w14:textId="77777777" w:rsidR="009A53A1" w:rsidRPr="00D42DE1" w:rsidRDefault="009A53A1" w:rsidP="009A53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4FABABA" w14:textId="7D00B925" w:rsidR="009A53A1" w:rsidRPr="00D42DE1" w:rsidRDefault="00960433" w:rsidP="009A53A1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06.01.2023 </w:t>
      </w:r>
      <w:r w:rsidR="009A53A1" w:rsidRPr="00D42DE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1/04-04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A53A1" w:rsidRPr="00D42DE1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9A53A1" w:rsidRPr="00D42DE1">
        <w:rPr>
          <w:rFonts w:ascii="Times New Roman" w:hAnsi="Times New Roman"/>
          <w:sz w:val="28"/>
          <w:szCs w:val="28"/>
          <w:lang w:val="uk-UA"/>
        </w:rPr>
        <w:tab/>
        <w:t xml:space="preserve">     На       № ___________ від ____________</w:t>
      </w:r>
    </w:p>
    <w:p w14:paraId="01DA6125" w14:textId="77777777" w:rsidR="009A53A1" w:rsidRPr="00D42DE1" w:rsidRDefault="009A53A1" w:rsidP="009A53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1CD6750" w14:textId="67DDE7CD" w:rsidR="009A53A1" w:rsidRPr="00960433" w:rsidRDefault="009A53A1" w:rsidP="00960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42DE1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96043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960433">
        <w:rPr>
          <w:rFonts w:ascii="Times New Roman" w:eastAsia="Times New Roman" w:hAnsi="Times New Roman"/>
          <w:sz w:val="28"/>
          <w:szCs w:val="28"/>
          <w:lang w:val="uk-UA"/>
        </w:rPr>
        <w:t xml:space="preserve">  Мукачівському міському голові</w:t>
      </w:r>
    </w:p>
    <w:p w14:paraId="30013B9C" w14:textId="6AFE2F83" w:rsidR="009A53A1" w:rsidRPr="00960433" w:rsidRDefault="009A53A1" w:rsidP="009A53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941FB9" w:rsidRPr="0096043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</w:t>
      </w:r>
      <w:r w:rsidRPr="00960433">
        <w:rPr>
          <w:rFonts w:ascii="Times New Roman" w:eastAsia="Times New Roman" w:hAnsi="Times New Roman"/>
          <w:sz w:val="28"/>
          <w:szCs w:val="28"/>
          <w:lang w:val="uk-UA"/>
        </w:rPr>
        <w:t xml:space="preserve">Андрію БАЛОГА                                                                        </w:t>
      </w:r>
    </w:p>
    <w:p w14:paraId="3A58AE75" w14:textId="77777777" w:rsidR="009A53A1" w:rsidRPr="00960433" w:rsidRDefault="009A53A1" w:rsidP="009A53A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</w:p>
    <w:p w14:paraId="77298FB9" w14:textId="77777777" w:rsidR="009A53A1" w:rsidRPr="00960433" w:rsidRDefault="009A53A1" w:rsidP="009A53A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/>
        </w:rPr>
        <w:t>Звіт роботи юридичного відділу Мукачівської міської ради</w:t>
      </w:r>
    </w:p>
    <w:p w14:paraId="107BA884" w14:textId="2F6C5FED" w:rsidR="009A53A1" w:rsidRPr="00960433" w:rsidRDefault="009A53A1" w:rsidP="009A53A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/>
        </w:rPr>
        <w:t>за 2022 р</w:t>
      </w:r>
      <w:r w:rsidR="00A3115D" w:rsidRPr="00960433">
        <w:rPr>
          <w:rFonts w:ascii="Times New Roman" w:eastAsia="Times New Roman" w:hAnsi="Times New Roman"/>
          <w:sz w:val="28"/>
          <w:szCs w:val="28"/>
          <w:lang w:val="uk-UA"/>
        </w:rPr>
        <w:t>ік</w:t>
      </w:r>
    </w:p>
    <w:p w14:paraId="72FC909D" w14:textId="77777777" w:rsidR="009A53A1" w:rsidRPr="00960433" w:rsidRDefault="009A53A1" w:rsidP="009A5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4CDDF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Положення про юридичний відділ Мукачівської міської ради основними завданнями та функціями відділу за звітний період були:</w:t>
      </w:r>
    </w:p>
    <w:p w14:paraId="109AC127" w14:textId="77777777" w:rsidR="009A53A1" w:rsidRPr="00960433" w:rsidRDefault="009A53A1" w:rsidP="009A5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BF0A02E" w14:textId="7911D41A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Правове забезпечення діяльності Мукачівської міської ради, Мукачівського міського голови, виконавчого комітету Мукачівської міської ради та 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інших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60433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Мукачівської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з реалізації їх повноважень.</w:t>
      </w:r>
    </w:p>
    <w:p w14:paraId="793DC239" w14:textId="2FB397D3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Аналітичне та інформаційно-довідкове забезпечення діяльності Мукачівської міської ради, Мукачівського міського голови та 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інших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Мукачівської міської ради.</w:t>
      </w:r>
    </w:p>
    <w:p w14:paraId="515109C7" w14:textId="54EA4C93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Захист законних прав та інтересів Мукачівської міської територіальної громади, Мукачівської міської ради, Мукачівського міського голови, виконавчого комітету Мукачівської міської ради та 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інших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виконавчих органів </w:t>
      </w:r>
      <w:r w:rsidR="00960433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Мукачівської</w:t>
      </w:r>
      <w:r w:rsidR="00960433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ради.</w:t>
      </w:r>
    </w:p>
    <w:p w14:paraId="2CF107E9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4. Забезпечення взаємодії Мукачівської міської ради, Мукачівського міського голови та виконавчого комітету Мукачівської міської ради з правоохоронними органами.</w:t>
      </w:r>
    </w:p>
    <w:p w14:paraId="35C94FB6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5. Сприяння підвищення правового рівня посадових осіб місцевого самоврядування виконавчих органів Мукачівської міської ради.</w:t>
      </w:r>
    </w:p>
    <w:p w14:paraId="0703B956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4E9BEE8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Мукачівської міської ради було проведено наступну роботу.</w:t>
      </w:r>
    </w:p>
    <w:p w14:paraId="064D99A2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A0B9D09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І. Претензійно-позовна робота.</w:t>
      </w:r>
    </w:p>
    <w:p w14:paraId="5A946385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9BACBD2" w14:textId="18D072BC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Так, у період з 01.0</w:t>
      </w:r>
      <w:r w:rsidR="00A311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.2022 року по 3</w:t>
      </w:r>
      <w:r w:rsidR="00A311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A311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.2022 року юридичним відділом Мукачівської міської ради здійснювалось представництво інтересів Мукачівського міського голови, Мукачівської міської ради та її виконавчих органів у </w:t>
      </w:r>
      <w:r w:rsidR="00B223FC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D56B2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44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судових справах, що розглядались у рамках цивільного, адміністративного, господарського та кримінального судочинства.</w:t>
      </w:r>
    </w:p>
    <w:p w14:paraId="5E29FD58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Вказані вище справи, виходячи з предмету позову, поділяються на наступні категорії:</w:t>
      </w:r>
    </w:p>
    <w:p w14:paraId="0BE912CE" w14:textId="7F30176C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1) житлові спори (в </w:t>
      </w:r>
      <w:proofErr w:type="spellStart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усунення перешкод в користуванні майном; укладення договорів житлового найму тощо), що розглядались в порядку цивільного судочинства. Всього за вказаний період на розгляді в судах перебувало </w:t>
      </w:r>
      <w:r w:rsidR="00C535D5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позовних матеріалів з вказаної категорії;</w:t>
      </w:r>
    </w:p>
    <w:p w14:paraId="078329A7" w14:textId="33FFB779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2) земельні спори (в </w:t>
      </w:r>
      <w:proofErr w:type="spellStart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усунення перешкод у користуванні земельними ділянками; припинення права користування та права власності на земельні ділянки тощо), що розглядались в порядку цивільного та господарського судочинства. Всього за вказаний період на розгляді в судах перебувало </w:t>
      </w:r>
      <w:r w:rsidR="00BE528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936543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BE528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позовн</w:t>
      </w:r>
      <w:r w:rsidR="00D56B2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</w:t>
      </w:r>
      <w:r w:rsidR="00D56B2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ли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4DE1A3B7" w14:textId="48A353B2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3) майнові спори (в </w:t>
      </w:r>
      <w:proofErr w:type="spellStart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стягнення заборгованості за користування майном комунальної власності; повернення майна комунальної власності внаслідок його безпідставного використання; визнання права власності, надання додаткового терміну для прийняття спадщини тощо), що розглядались в порядку цивільного та господарського судочинства. Всього за вказаний період на розгляді в судах знаходилися </w:t>
      </w:r>
      <w:r w:rsidR="00D56B2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28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</w:t>
      </w:r>
      <w:r w:rsidR="00D56B2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заяв;</w:t>
      </w:r>
    </w:p>
    <w:p w14:paraId="64527839" w14:textId="4CB26956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4) цивільний позов, що заявлений в межах розгляду кримінальної справи за обвинуваченням </w:t>
      </w:r>
      <w:proofErr w:type="spellStart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Колядіна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Є.А.</w:t>
      </w:r>
      <w:r w:rsidR="00D1055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4ADB0D41" w14:textId="7CDE7695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5) справи окремого провадження (встановлення юридичного факту,  визнання особи недієздатною, встановлення опіки та піклування), що розглядаються в порядку цивільного судочинства. Всього за вказаний період на розгляді в судах перебувало </w:t>
      </w:r>
      <w:r w:rsidR="0032519F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27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 </w:t>
      </w:r>
      <w:r w:rsidR="00FF3BDE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</w:t>
      </w:r>
      <w:r w:rsidR="00D1055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50985BB1" w14:textId="6447B78E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6) справи про адміністративні правопорушення (про скасування постанов про накладення адміністративного стягнення). Всього за вказаний період на розгляді в судах перебувало </w:t>
      </w:r>
      <w:r w:rsidR="008E3D26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 </w:t>
      </w:r>
      <w:r w:rsidR="00FF3BDE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з вказаної категорії</w:t>
      </w:r>
      <w:r w:rsidR="00D1055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 </w:t>
      </w:r>
    </w:p>
    <w:p w14:paraId="0002706B" w14:textId="1E0DC3DE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7) адміністративні спори, які розглядаються в порядку адміністративного судочинства. Всього за вказаний період на розгляді в судах перебувало </w:t>
      </w:r>
      <w:r w:rsidR="00BE528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114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адміністративн</w:t>
      </w:r>
      <w:r w:rsidR="00BE528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проваджен</w:t>
      </w:r>
      <w:r w:rsidR="00BE528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 яких </w:t>
      </w:r>
      <w:r w:rsidR="008E3D26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98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</w:t>
      </w:r>
      <w:r w:rsidR="00960433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УСЗН про зобов’язання вчинити дії щодо стягнення недоплаченої суми грошової допомоги до 5 травня (постанова КМУ №112 від 19.02.2020 року та постанова КМУ №325 від 08.04.2021)</w:t>
      </w:r>
      <w:r w:rsidR="00D1055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34392679" w14:textId="24FEA619" w:rsidR="00D10557" w:rsidRPr="00960433" w:rsidRDefault="00D10557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8) кримінальн</w:t>
      </w:r>
      <w:r w:rsidR="00451DC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</w:t>
      </w:r>
      <w:r w:rsidR="00451DC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обвинувачення осіб у заволодінні коштами державного бюджету, що спрямовані на відшкодування вартості послуги з догляду за дитиною до трьох років «Муніципальна няня»</w:t>
      </w:r>
      <w:r w:rsidR="00451DC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кількості. Всього за вказаний період у провадженні судів перебувало 13 відповідних справ;</w:t>
      </w:r>
    </w:p>
    <w:p w14:paraId="00A76B35" w14:textId="0B52CBB9" w:rsidR="00451DC7" w:rsidRPr="00960433" w:rsidRDefault="00451DC7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9) </w:t>
      </w:r>
      <w:r w:rsidR="00BF304E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кримінальні справи в яких Мукачівська міська територіальна громада в особі Мукачівської міської ради набула статус потерпілої сторони – </w:t>
      </w:r>
      <w:r w:rsidR="008F6492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BF304E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справи.</w:t>
      </w:r>
    </w:p>
    <w:p w14:paraId="3202E138" w14:textId="3386DFE9" w:rsidR="00451DC7" w:rsidRPr="00960433" w:rsidRDefault="00451DC7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6546C49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ІІ. Розгляд заяв, звернень, скарг, що подавались суб’єктами звернення, у порядку, визначеному Законом України «Про звернення громадян».</w:t>
      </w:r>
    </w:p>
    <w:p w14:paraId="3FCAE8B0" w14:textId="77777777" w:rsidR="009A53A1" w:rsidRPr="00960433" w:rsidRDefault="009A53A1" w:rsidP="009A53A1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64D7C4E" w14:textId="0903F323" w:rsidR="009A53A1" w:rsidRPr="00960433" w:rsidRDefault="009A53A1" w:rsidP="009A53A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вказаний період юридичним відділом Мукачівської міської ради опрацьовано </w:t>
      </w:r>
      <w:r w:rsidR="00D42DE1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7B17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звернен</w:t>
      </w:r>
      <w:r w:rsidR="007B17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Крім того, посадовими особами відділу, щоденно (у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робочий час) надаються усні консультації громадянам з приводу роз’яснення норм діючого законодавства у тих чи інших сферах їхнього застосування. </w:t>
      </w:r>
    </w:p>
    <w:p w14:paraId="45A6AA68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5E42B1A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ІІІ. Розгляд запитів на публічну інформацію, що були подані запитувачами в порядку, визначеному Законом України «Про доступ до публічної інформації».</w:t>
      </w:r>
    </w:p>
    <w:p w14:paraId="3D565DAF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554E93A" w14:textId="5B51E1B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вказаний період юридичним відділом спільно з відділами та управліннями Мукачівської міської ради опрацьовано </w:t>
      </w:r>
      <w:r w:rsidR="00D664A0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106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запит</w:t>
      </w:r>
      <w:r w:rsidR="00D664A0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публічну інформацію.</w:t>
      </w:r>
    </w:p>
    <w:p w14:paraId="15842A11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A4E9968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IV. Правова оцінка та погодження локальних документів.</w:t>
      </w:r>
    </w:p>
    <w:p w14:paraId="045FEC59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EFAC355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опрацьовано та погоджено:</w:t>
      </w:r>
    </w:p>
    <w:p w14:paraId="1DD4EB11" w14:textId="71D1BBDE" w:rsidR="00A3115D" w:rsidRPr="00960433" w:rsidRDefault="00964647" w:rsidP="009646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1) </w:t>
      </w:r>
      <w:r w:rsidR="00A3115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280 рішень Мукачівської міської ради;</w:t>
      </w:r>
    </w:p>
    <w:p w14:paraId="06210917" w14:textId="2555FE08" w:rsidR="009A53A1" w:rsidRPr="00960433" w:rsidRDefault="00A3115D" w:rsidP="009646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2) 58</w:t>
      </w:r>
      <w:r w:rsidR="00CE1DD0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9A53A1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рішень виконавчого комітету Мукачівської міської ради;</w:t>
      </w:r>
    </w:p>
    <w:p w14:paraId="3C6659D3" w14:textId="62B66767" w:rsidR="009A53A1" w:rsidRPr="00960433" w:rsidRDefault="00A3115D" w:rsidP="009646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964647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</w:t>
      </w:r>
      <w:r w:rsidR="00CE1DD0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965</w:t>
      </w:r>
      <w:r w:rsidR="009A53A1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розпоряджень Мукачівського міського голови.</w:t>
      </w:r>
    </w:p>
    <w:p w14:paraId="3D90BC68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498C9EE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V. Розгляд справ про адміністративні правопорушення.</w:t>
      </w:r>
    </w:p>
    <w:p w14:paraId="24879BBC" w14:textId="77777777" w:rsidR="009A53A1" w:rsidRPr="00960433" w:rsidRDefault="009A53A1" w:rsidP="009A53A1">
      <w:pPr>
        <w:pStyle w:val="western"/>
        <w:spacing w:before="0" w:beforeAutospacing="0" w:after="0"/>
        <w:ind w:firstLine="567"/>
        <w:jc w:val="both"/>
        <w:rPr>
          <w:rFonts w:eastAsia="Droid Sans Fallback"/>
          <w:kern w:val="1"/>
          <w:sz w:val="28"/>
          <w:szCs w:val="28"/>
          <w:lang w:eastAsia="en-US" w:bidi="hi-IN"/>
        </w:rPr>
      </w:pPr>
    </w:p>
    <w:p w14:paraId="016E40E9" w14:textId="47F62EC8" w:rsidR="009A53A1" w:rsidRPr="00960433" w:rsidRDefault="009A53A1" w:rsidP="009A53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rFonts w:eastAsia="Droid Sans Fallback"/>
          <w:kern w:val="1"/>
          <w:sz w:val="28"/>
          <w:szCs w:val="28"/>
          <w:lang w:eastAsia="en-US" w:bidi="hi-IN"/>
        </w:rPr>
        <w:t>Упродовж звітного періоду</w:t>
      </w:r>
      <w:r w:rsidRPr="00960433">
        <w:rPr>
          <w:sz w:val="28"/>
          <w:szCs w:val="28"/>
          <w:bdr w:val="none" w:sz="0" w:space="0" w:color="auto" w:frame="1"/>
        </w:rPr>
        <w:t xml:space="preserve"> юридичним відділом Мукачівської міської ради забезпечено проведення </w:t>
      </w:r>
      <w:r w:rsidR="00580266" w:rsidRPr="00960433">
        <w:rPr>
          <w:sz w:val="28"/>
          <w:szCs w:val="28"/>
          <w:bdr w:val="none" w:sz="0" w:space="0" w:color="auto" w:frame="1"/>
        </w:rPr>
        <w:t>38</w:t>
      </w:r>
      <w:r w:rsidRPr="00960433">
        <w:rPr>
          <w:sz w:val="28"/>
          <w:szCs w:val="28"/>
          <w:bdr w:val="none" w:sz="0" w:space="0" w:color="auto" w:frame="1"/>
        </w:rPr>
        <w:t xml:space="preserve"> засідань адміністративної комісії при виконавчому комітеті Мукачівської міської ради </w:t>
      </w:r>
      <w:r w:rsidRPr="00960433">
        <w:rPr>
          <w:sz w:val="28"/>
          <w:szCs w:val="28"/>
        </w:rPr>
        <w:t xml:space="preserve">під час яких було розглянуто </w:t>
      </w:r>
      <w:r w:rsidR="00A3115D" w:rsidRPr="00960433">
        <w:rPr>
          <w:sz w:val="28"/>
          <w:szCs w:val="28"/>
        </w:rPr>
        <w:t xml:space="preserve">200 </w:t>
      </w:r>
      <w:r w:rsidRPr="00960433">
        <w:rPr>
          <w:sz w:val="28"/>
          <w:szCs w:val="28"/>
        </w:rPr>
        <w:t>протокол</w:t>
      </w:r>
      <w:r w:rsidR="00A3115D" w:rsidRPr="00960433">
        <w:rPr>
          <w:sz w:val="28"/>
          <w:szCs w:val="28"/>
        </w:rPr>
        <w:t>ів</w:t>
      </w:r>
      <w:r w:rsidRPr="00960433">
        <w:rPr>
          <w:sz w:val="28"/>
          <w:szCs w:val="28"/>
        </w:rPr>
        <w:t xml:space="preserve"> про адміністративні правопорушення, що передбачені наступними статтями:</w:t>
      </w:r>
    </w:p>
    <w:p w14:paraId="7DBCD44D" w14:textId="60ECF8AD" w:rsidR="009A53A1" w:rsidRPr="00960433" w:rsidRDefault="009A53A1" w:rsidP="009A53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150 Кодексу України про адміністративні правопорушення «Порушення правил користування жилими будинками і жилими приміщеннями» (</w:t>
      </w:r>
      <w:r w:rsidR="008E65EC" w:rsidRPr="00960433">
        <w:rPr>
          <w:sz w:val="28"/>
          <w:szCs w:val="28"/>
        </w:rPr>
        <w:t>4</w:t>
      </w:r>
      <w:r w:rsidRPr="00960433">
        <w:rPr>
          <w:sz w:val="28"/>
          <w:szCs w:val="28"/>
        </w:rPr>
        <w:t xml:space="preserve"> протокол</w:t>
      </w:r>
      <w:r w:rsidR="008E65EC" w:rsidRPr="00960433">
        <w:rPr>
          <w:sz w:val="28"/>
          <w:szCs w:val="28"/>
        </w:rPr>
        <w:t>и</w:t>
      </w:r>
      <w:r w:rsidRPr="00960433">
        <w:rPr>
          <w:sz w:val="28"/>
          <w:szCs w:val="28"/>
        </w:rPr>
        <w:t>);</w:t>
      </w:r>
    </w:p>
    <w:p w14:paraId="50298DE0" w14:textId="1E30689B" w:rsidR="009A53A1" w:rsidRPr="00960433" w:rsidRDefault="009A53A1" w:rsidP="009A53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території населених пунктів» (</w:t>
      </w:r>
      <w:r w:rsidR="008E65EC" w:rsidRPr="00960433">
        <w:rPr>
          <w:sz w:val="28"/>
          <w:szCs w:val="28"/>
        </w:rPr>
        <w:t>171</w:t>
      </w:r>
      <w:r w:rsidRPr="00960433">
        <w:rPr>
          <w:sz w:val="28"/>
          <w:szCs w:val="28"/>
        </w:rPr>
        <w:t xml:space="preserve"> протокол);</w:t>
      </w:r>
    </w:p>
    <w:p w14:paraId="669CF8C0" w14:textId="77777777" w:rsidR="008E65EC" w:rsidRPr="00960433" w:rsidRDefault="009A53A1" w:rsidP="008E65EC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154 Кодексу України про адміністративні правопорушення «Порушення правил тримання собак і котів» (</w:t>
      </w:r>
      <w:r w:rsidR="008E65EC" w:rsidRPr="00960433">
        <w:rPr>
          <w:sz w:val="28"/>
          <w:szCs w:val="28"/>
        </w:rPr>
        <w:t>6</w:t>
      </w:r>
      <w:r w:rsidRPr="00960433">
        <w:rPr>
          <w:sz w:val="28"/>
          <w:szCs w:val="28"/>
        </w:rPr>
        <w:t xml:space="preserve"> протокол</w:t>
      </w:r>
      <w:r w:rsidR="008E65EC" w:rsidRPr="00960433">
        <w:rPr>
          <w:sz w:val="28"/>
          <w:szCs w:val="28"/>
        </w:rPr>
        <w:t>ів</w:t>
      </w:r>
      <w:r w:rsidRPr="00960433">
        <w:rPr>
          <w:sz w:val="28"/>
          <w:szCs w:val="28"/>
        </w:rPr>
        <w:t>)</w:t>
      </w:r>
      <w:r w:rsidR="008E65EC" w:rsidRPr="00960433">
        <w:rPr>
          <w:sz w:val="28"/>
          <w:szCs w:val="28"/>
        </w:rPr>
        <w:t>;</w:t>
      </w:r>
    </w:p>
    <w:p w14:paraId="4746AFC4" w14:textId="7E8AB21B" w:rsidR="008E65EC" w:rsidRPr="00960433" w:rsidRDefault="008E65EC" w:rsidP="008E65EC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156 Кодексу України про адміністративні правопорушення «Порушення правил торгівлі пивом, 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згоряння» (5 протоколів);</w:t>
      </w:r>
    </w:p>
    <w:p w14:paraId="58F01D2B" w14:textId="1F74E768" w:rsidR="00825075" w:rsidRPr="00960433" w:rsidRDefault="00825075" w:rsidP="00825075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181-1 Кодексу України про адміністративні правопорушення «Заняття проституцією» (1 протокол);</w:t>
      </w:r>
    </w:p>
    <w:p w14:paraId="29DFBAE2" w14:textId="50BAA5C4" w:rsidR="00825075" w:rsidRPr="00960433" w:rsidRDefault="00825075" w:rsidP="008E65EC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ст. 182 Кодексу України про адміністративні правопорушення «Порушення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 (1 протокол);</w:t>
      </w:r>
    </w:p>
    <w:p w14:paraId="125C8B90" w14:textId="3FB2F24F" w:rsidR="008E65EC" w:rsidRPr="00960433" w:rsidRDefault="008E65EC" w:rsidP="008E65EC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 xml:space="preserve">ст. 212-1 Кодексу України про адміністративні правопорушення «Повідомлення неправдивих відомостей державним органам реєстрації актів </w:t>
      </w:r>
      <w:r w:rsidRPr="00960433">
        <w:rPr>
          <w:sz w:val="28"/>
          <w:szCs w:val="28"/>
        </w:rPr>
        <w:lastRenderedPageBreak/>
        <w:t>цивільного стану та несвоєчасна реєстрація народження дитини» (12 протоколів).</w:t>
      </w:r>
    </w:p>
    <w:p w14:paraId="31A34B99" w14:textId="311F2165" w:rsidR="009A53A1" w:rsidRPr="00960433" w:rsidRDefault="009A53A1" w:rsidP="009A53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 xml:space="preserve">За результатами розгляду вказаних протоколів винесено </w:t>
      </w:r>
      <w:r w:rsidR="00A3115D" w:rsidRPr="00960433">
        <w:rPr>
          <w:sz w:val="28"/>
          <w:szCs w:val="28"/>
        </w:rPr>
        <w:t>199</w:t>
      </w:r>
      <w:r w:rsidRPr="00960433">
        <w:rPr>
          <w:sz w:val="28"/>
          <w:szCs w:val="28"/>
        </w:rPr>
        <w:t xml:space="preserve"> постанов, з них</w:t>
      </w:r>
      <w:r w:rsidR="00825075" w:rsidRPr="00960433">
        <w:rPr>
          <w:sz w:val="28"/>
          <w:szCs w:val="28"/>
        </w:rPr>
        <w:t xml:space="preserve"> -</w:t>
      </w:r>
      <w:r w:rsidRPr="00960433">
        <w:rPr>
          <w:sz w:val="28"/>
          <w:szCs w:val="28"/>
        </w:rPr>
        <w:t xml:space="preserve"> </w:t>
      </w:r>
      <w:r w:rsidR="00A3115D" w:rsidRPr="00960433">
        <w:rPr>
          <w:sz w:val="28"/>
          <w:szCs w:val="28"/>
        </w:rPr>
        <w:t>138</w:t>
      </w:r>
      <w:r w:rsidRPr="00960433">
        <w:rPr>
          <w:sz w:val="28"/>
          <w:szCs w:val="28"/>
        </w:rPr>
        <w:t xml:space="preserve"> постанов про накладення адміністративних стягнень у вигляді штрафів на загальну суму </w:t>
      </w:r>
      <w:r w:rsidR="00425F74" w:rsidRPr="00960433">
        <w:rPr>
          <w:sz w:val="28"/>
          <w:szCs w:val="28"/>
        </w:rPr>
        <w:t>72</w:t>
      </w:r>
      <w:r w:rsidRPr="00960433">
        <w:rPr>
          <w:sz w:val="28"/>
          <w:szCs w:val="28"/>
        </w:rPr>
        <w:t xml:space="preserve"> </w:t>
      </w:r>
      <w:r w:rsidR="00425F74" w:rsidRPr="00960433">
        <w:rPr>
          <w:sz w:val="28"/>
          <w:szCs w:val="28"/>
        </w:rPr>
        <w:t>386</w:t>
      </w:r>
      <w:r w:rsidRPr="00960433">
        <w:rPr>
          <w:sz w:val="28"/>
          <w:szCs w:val="28"/>
        </w:rPr>
        <w:t xml:space="preserve">,00 грн., </w:t>
      </w:r>
      <w:r w:rsidR="00425F74" w:rsidRPr="00960433">
        <w:rPr>
          <w:sz w:val="28"/>
          <w:szCs w:val="28"/>
        </w:rPr>
        <w:t>57</w:t>
      </w:r>
      <w:r w:rsidR="00825075" w:rsidRPr="00960433">
        <w:rPr>
          <w:sz w:val="28"/>
          <w:szCs w:val="28"/>
        </w:rPr>
        <w:t xml:space="preserve"> -</w:t>
      </w:r>
      <w:r w:rsidRPr="00960433">
        <w:rPr>
          <w:sz w:val="28"/>
          <w:szCs w:val="28"/>
        </w:rPr>
        <w:t xml:space="preserve"> про закриття провадження у справі про адміністративне правопорушення, </w:t>
      </w:r>
      <w:r w:rsidR="00425F74" w:rsidRPr="00960433">
        <w:rPr>
          <w:sz w:val="28"/>
          <w:szCs w:val="28"/>
        </w:rPr>
        <w:t>3</w:t>
      </w:r>
      <w:r w:rsidRPr="00960433">
        <w:rPr>
          <w:sz w:val="28"/>
          <w:szCs w:val="28"/>
        </w:rPr>
        <w:t xml:space="preserve"> </w:t>
      </w:r>
      <w:r w:rsidR="00825075" w:rsidRPr="00960433">
        <w:rPr>
          <w:sz w:val="28"/>
          <w:szCs w:val="28"/>
        </w:rPr>
        <w:t>-</w:t>
      </w:r>
      <w:r w:rsidRPr="00960433">
        <w:rPr>
          <w:sz w:val="28"/>
          <w:szCs w:val="28"/>
        </w:rPr>
        <w:t xml:space="preserve"> про звільнення порушника від адміністративної відповідальності і застосування усного зауваження</w:t>
      </w:r>
      <w:r w:rsidR="00425F74" w:rsidRPr="00960433">
        <w:rPr>
          <w:sz w:val="28"/>
          <w:szCs w:val="28"/>
        </w:rPr>
        <w:t xml:space="preserve">, 1 </w:t>
      </w:r>
      <w:r w:rsidR="00825075" w:rsidRPr="00960433">
        <w:rPr>
          <w:sz w:val="28"/>
          <w:szCs w:val="28"/>
        </w:rPr>
        <w:t xml:space="preserve">- </w:t>
      </w:r>
      <w:r w:rsidR="00425F74" w:rsidRPr="00960433">
        <w:rPr>
          <w:sz w:val="28"/>
          <w:szCs w:val="28"/>
        </w:rPr>
        <w:t>про повернення протоколу без розгляду.</w:t>
      </w:r>
    </w:p>
    <w:p w14:paraId="12FCCE99" w14:textId="369AEA81" w:rsidR="00964647" w:rsidRPr="00960433" w:rsidRDefault="00964647" w:rsidP="009A53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960433">
        <w:rPr>
          <w:sz w:val="28"/>
          <w:szCs w:val="28"/>
        </w:rPr>
        <w:t>Разом з тим, упродовж звітного періоду до виконавчого комітету Мукачівської міської ради надійшло дві скарги на постанови адміністративної комісії при виконавчому комітеті Мукачівської міської ради, у результаті розгляду яких прийнято одне рішення про</w:t>
      </w:r>
      <w:r w:rsidR="00673831" w:rsidRPr="00960433">
        <w:rPr>
          <w:sz w:val="28"/>
          <w:szCs w:val="28"/>
        </w:rPr>
        <w:t xml:space="preserve"> відмову у поновленні строку на оскарження та залишення скарги без розгляду, інше – про скасування постанови та направлення справи про адміністративне правопорушення на новий розгляд.</w:t>
      </w:r>
    </w:p>
    <w:p w14:paraId="609806B8" w14:textId="1A677DBC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</w:p>
    <w:p w14:paraId="78E03453" w14:textId="3F275112" w:rsidR="00145F91" w:rsidRPr="00960433" w:rsidRDefault="00145F91" w:rsidP="005802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</w:pPr>
      <w:r w:rsidRPr="00960433">
        <w:rPr>
          <w:rFonts w:ascii="Times New Roman" w:eastAsia="Droid Sans Fallback" w:hAnsi="Times New Roman"/>
          <w:kern w:val="2"/>
          <w:sz w:val="28"/>
          <w:szCs w:val="28"/>
          <w:lang w:val="en-US" w:eastAsia="zh-CN" w:bidi="hi-IN"/>
        </w:rPr>
        <w:t>VI</w:t>
      </w:r>
      <w:r w:rsidRPr="00960433"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  <w:t>. Супроводження діяльності спостережної комісії при виконавчому комітеті Мукачівської міської ради</w:t>
      </w:r>
    </w:p>
    <w:p w14:paraId="625DE944" w14:textId="47CACBB7" w:rsidR="00580266" w:rsidRPr="00960433" w:rsidRDefault="00580266" w:rsidP="005802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</w:pPr>
    </w:p>
    <w:p w14:paraId="6CFF9FB2" w14:textId="77777777" w:rsidR="00580266" w:rsidRPr="00960433" w:rsidRDefault="00580266" w:rsidP="00580266">
      <w:pPr>
        <w:pStyle w:val="a5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960433">
        <w:rPr>
          <w:sz w:val="28"/>
          <w:szCs w:val="28"/>
        </w:rPr>
        <w:t xml:space="preserve">За звітний період юридичним відділом Мукачівської міської ради забезпечено проведення трьох засідань спостережної комісії при виконавчому комітеті Мукачівської міської ради. </w:t>
      </w:r>
    </w:p>
    <w:p w14:paraId="7EB286E5" w14:textId="0DA9EA8E" w:rsidR="00580266" w:rsidRPr="00960433" w:rsidRDefault="00580266" w:rsidP="00580266">
      <w:pPr>
        <w:pStyle w:val="a5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960433">
        <w:rPr>
          <w:sz w:val="28"/>
          <w:szCs w:val="28"/>
        </w:rPr>
        <w:t>За результатами роботи спостережної комісії ухвалено 19 постанов, 12 осіб включені до журналу обліку звільнених від відбування покарання та звільнених у зв’язку з закінченням строку відбування покарання</w:t>
      </w:r>
      <w:r w:rsidR="00936543" w:rsidRPr="00960433">
        <w:rPr>
          <w:sz w:val="28"/>
          <w:szCs w:val="28"/>
        </w:rPr>
        <w:t>, а</w:t>
      </w:r>
      <w:r w:rsidRPr="00960433">
        <w:rPr>
          <w:sz w:val="28"/>
          <w:szCs w:val="28"/>
        </w:rPr>
        <w:t xml:space="preserve"> відносно 7</w:t>
      </w:r>
      <w:r w:rsidRPr="00960433">
        <w:rPr>
          <w:sz w:val="28"/>
          <w:szCs w:val="28"/>
          <w:shd w:val="clear" w:color="auto" w:fill="FFFFFF"/>
        </w:rPr>
        <w:t xml:space="preserve"> осіб закінчено роботу по здійсненню </w:t>
      </w:r>
      <w:proofErr w:type="spellStart"/>
      <w:r w:rsidRPr="00960433">
        <w:rPr>
          <w:sz w:val="28"/>
          <w:szCs w:val="28"/>
          <w:shd w:val="clear" w:color="auto" w:fill="FFFFFF"/>
        </w:rPr>
        <w:t>ресоціалізації</w:t>
      </w:r>
      <w:proofErr w:type="spellEnd"/>
      <w:r w:rsidRPr="00960433">
        <w:rPr>
          <w:sz w:val="28"/>
          <w:szCs w:val="28"/>
          <w:shd w:val="clear" w:color="auto" w:fill="FFFFFF"/>
        </w:rPr>
        <w:t xml:space="preserve"> та громадського контролю.</w:t>
      </w:r>
    </w:p>
    <w:p w14:paraId="3CCFBCD3" w14:textId="77777777" w:rsidR="00580266" w:rsidRPr="00960433" w:rsidRDefault="00580266" w:rsidP="009A53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9D2429D" w14:textId="4C122B0C" w:rsidR="009A53A1" w:rsidRPr="00960433" w:rsidRDefault="009A53A1" w:rsidP="009A5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V</w:t>
      </w:r>
      <w:r w:rsidRPr="00960433">
        <w:rPr>
          <w:rFonts w:ascii="Times New Roman" w:hAnsi="Times New Roman"/>
          <w:sz w:val="28"/>
          <w:szCs w:val="28"/>
          <w:lang w:val="uk-UA"/>
        </w:rPr>
        <w:t xml:space="preserve">II. </w:t>
      </w:r>
      <w:r w:rsidR="00300469" w:rsidRPr="00960433">
        <w:rPr>
          <w:rFonts w:ascii="Times New Roman" w:hAnsi="Times New Roman"/>
          <w:sz w:val="28"/>
          <w:szCs w:val="28"/>
          <w:lang w:val="uk-UA"/>
        </w:rPr>
        <w:t>Здійснення</w:t>
      </w:r>
      <w:r w:rsidRPr="00960433">
        <w:rPr>
          <w:rFonts w:ascii="Times New Roman" w:hAnsi="Times New Roman"/>
          <w:sz w:val="28"/>
          <w:szCs w:val="28"/>
          <w:lang w:val="uk-UA"/>
        </w:rPr>
        <w:t xml:space="preserve"> публічних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300469" w:rsidRPr="00960433">
        <w:rPr>
          <w:rFonts w:ascii="Times New Roman" w:hAnsi="Times New Roman"/>
          <w:sz w:val="28"/>
          <w:szCs w:val="28"/>
          <w:lang w:val="uk-UA"/>
        </w:rPr>
        <w:t>.</w:t>
      </w:r>
    </w:p>
    <w:p w14:paraId="72526968" w14:textId="77777777" w:rsidR="009A53A1" w:rsidRPr="00960433" w:rsidRDefault="009A53A1" w:rsidP="009A5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064327" w14:textId="4AE03A4F" w:rsidR="004C115A" w:rsidRPr="00960433" w:rsidRDefault="004C115A" w:rsidP="004C1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433">
        <w:rPr>
          <w:rFonts w:ascii="Times New Roman" w:hAnsi="Times New Roman"/>
          <w:sz w:val="28"/>
          <w:szCs w:val="28"/>
          <w:lang w:val="uk-UA"/>
        </w:rPr>
        <w:t>Впродовж 2022 року уповноваженими особами юридичного відділу Мукачівської міської ради забезпечено проведення 3 відкритих торгів на загальну суму 456 908,00</w:t>
      </w:r>
      <w:r w:rsidR="00300469" w:rsidRPr="00960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433">
        <w:rPr>
          <w:rFonts w:ascii="Times New Roman" w:hAnsi="Times New Roman"/>
          <w:sz w:val="28"/>
          <w:szCs w:val="28"/>
          <w:lang w:val="uk-UA"/>
        </w:rPr>
        <w:t>грн., 28 відкритих торгів з особливостями на загальну суму 16 274 464,51 грн., 4 переговорні процедури на загальну суму 1 525 175,00</w:t>
      </w:r>
      <w:r w:rsidR="00300469" w:rsidRPr="00960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433">
        <w:rPr>
          <w:rFonts w:ascii="Times New Roman" w:hAnsi="Times New Roman"/>
          <w:sz w:val="28"/>
          <w:szCs w:val="28"/>
          <w:lang w:val="uk-UA"/>
        </w:rPr>
        <w:t xml:space="preserve">грн., 19 спрощених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 на загальну суму 9 431 710,50</w:t>
      </w:r>
      <w:r w:rsidR="00300469" w:rsidRPr="00960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433">
        <w:rPr>
          <w:rFonts w:ascii="Times New Roman" w:hAnsi="Times New Roman"/>
          <w:sz w:val="28"/>
          <w:szCs w:val="28"/>
          <w:lang w:val="uk-UA"/>
        </w:rPr>
        <w:t xml:space="preserve">грн. та забезпечено оприлюднення 115 звітів про договори про закупівлю, укладених без використання електронної системи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 на загальну суму 7 184 215,45</w:t>
      </w:r>
      <w:r w:rsidR="00300469" w:rsidRPr="00960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433">
        <w:rPr>
          <w:rFonts w:ascii="Times New Roman" w:hAnsi="Times New Roman"/>
          <w:sz w:val="28"/>
          <w:szCs w:val="28"/>
          <w:lang w:val="uk-UA"/>
        </w:rPr>
        <w:t xml:space="preserve">грн. </w:t>
      </w:r>
    </w:p>
    <w:p w14:paraId="20CB2E1D" w14:textId="1E4B0A48" w:rsidR="00145F91" w:rsidRPr="00960433" w:rsidRDefault="004C115A" w:rsidP="004C11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60433">
        <w:rPr>
          <w:rFonts w:ascii="Times New Roman" w:hAnsi="Times New Roman"/>
          <w:sz w:val="28"/>
          <w:szCs w:val="28"/>
          <w:lang w:val="uk-UA"/>
        </w:rPr>
        <w:t xml:space="preserve">Разом з тим слід зазначити, що впродовж звітного періоду за результатами здійснених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, зокрема, з метою матеріального забезпечення Військової частини Сил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ТрО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 ЗСУ А7084, укладено 89 договорів на загальну суму 19 970 516,20 грн. Мова йде про закупівлю бензину, дизельного палива, сошок, прицілів, глушників, герметиків, акумуляторів, шин для транспортних засобів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ТрО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, печей буржуйок, електричних плит, радіаторів, сантехніки, комплектів зимової форми, зимових шапок, зимових шкарпеток,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бронепластин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плитоносок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 xml:space="preserve">, меблів,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квадрокоптера</w:t>
      </w:r>
      <w:proofErr w:type="spellEnd"/>
      <w:r w:rsidRPr="00960433">
        <w:rPr>
          <w:rFonts w:ascii="Times New Roman" w:hAnsi="Times New Roman"/>
          <w:sz w:val="28"/>
          <w:szCs w:val="28"/>
          <w:lang w:val="uk-UA"/>
        </w:rPr>
        <w:t>, комп’ютерної програми</w:t>
      </w:r>
    </w:p>
    <w:p w14:paraId="0E849757" w14:textId="77777777" w:rsidR="00960433" w:rsidRDefault="00960433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A03D528" w14:textId="111FDD9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Крім того, юридичним відділом Мукачівської міської ради систематично ведеться робота з наступних напрямків:</w:t>
      </w:r>
    </w:p>
    <w:p w14:paraId="3BCD8616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1. Надання правової оцінки договорам, які укладаються Мукачівською міською радою чи її виконавчими органами.</w:t>
      </w:r>
    </w:p>
    <w:p w14:paraId="569DCCDD" w14:textId="6986D3DA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Інформаційне наповнення сторінки юридичного відділу у соціальній мережі </w:t>
      </w:r>
      <w:proofErr w:type="spellStart"/>
      <w:r w:rsidRPr="00960433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офіційного </w:t>
      </w:r>
      <w:proofErr w:type="spellStart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веб</w:t>
      </w:r>
      <w:r w:rsidR="00F470BD"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порталу</w:t>
      </w:r>
      <w:proofErr w:type="spellEnd"/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Мукачівської міської ради.</w:t>
      </w:r>
    </w:p>
    <w:p w14:paraId="027AA849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696A3E7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V</w:t>
      </w:r>
      <w:r w:rsidRPr="00960433">
        <w:rPr>
          <w:rFonts w:ascii="Times New Roman" w:hAnsi="Times New Roman"/>
          <w:sz w:val="28"/>
          <w:szCs w:val="28"/>
          <w:lang w:val="uk-UA"/>
        </w:rPr>
        <w:t>IІI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>. Робота з підвищення рівня правових знань посадових осіб місцевого самоврядування.</w:t>
      </w:r>
    </w:p>
    <w:p w14:paraId="4C1AB547" w14:textId="77777777" w:rsidR="009A53A1" w:rsidRPr="00960433" w:rsidRDefault="009A53A1" w:rsidP="009A53A1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7A945E7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роботі. </w:t>
      </w:r>
    </w:p>
    <w:p w14:paraId="73EB71FA" w14:textId="77777777" w:rsidR="009A53A1" w:rsidRPr="00960433" w:rsidRDefault="009A53A1" w:rsidP="009A53A1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2A807377" w14:textId="77777777" w:rsidR="009A53A1" w:rsidRPr="00960433" w:rsidRDefault="009A53A1" w:rsidP="009A5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CDA6896" w14:textId="77777777" w:rsidR="009A53A1" w:rsidRPr="00960433" w:rsidRDefault="009A53A1" w:rsidP="009A53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Начальник юридичного відділу                                        </w:t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6043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Іван ІЛЬТЬО            </w:t>
      </w:r>
    </w:p>
    <w:p w14:paraId="01EAF97E" w14:textId="77777777" w:rsidR="009A53A1" w:rsidRPr="00960433" w:rsidRDefault="009A53A1" w:rsidP="009A53A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F1D588" w14:textId="77777777" w:rsidR="00F31705" w:rsidRPr="00960433" w:rsidRDefault="00F31705">
      <w:pPr>
        <w:rPr>
          <w:rFonts w:ascii="Times New Roman" w:hAnsi="Times New Roman"/>
          <w:sz w:val="28"/>
          <w:szCs w:val="28"/>
        </w:rPr>
      </w:pPr>
    </w:p>
    <w:sectPr w:rsidR="00F31705" w:rsidRPr="00960433" w:rsidSect="00196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DD"/>
    <w:rsid w:val="00145F91"/>
    <w:rsid w:val="00217223"/>
    <w:rsid w:val="002610F4"/>
    <w:rsid w:val="00300469"/>
    <w:rsid w:val="0032519F"/>
    <w:rsid w:val="003A4307"/>
    <w:rsid w:val="00425F74"/>
    <w:rsid w:val="00451DC7"/>
    <w:rsid w:val="004840D6"/>
    <w:rsid w:val="004B5A7C"/>
    <w:rsid w:val="004C115A"/>
    <w:rsid w:val="004F4EB1"/>
    <w:rsid w:val="00580266"/>
    <w:rsid w:val="00673831"/>
    <w:rsid w:val="00736FAF"/>
    <w:rsid w:val="0079352A"/>
    <w:rsid w:val="007B175D"/>
    <w:rsid w:val="007C6E84"/>
    <w:rsid w:val="00825075"/>
    <w:rsid w:val="00881EB5"/>
    <w:rsid w:val="008E3D26"/>
    <w:rsid w:val="008E65EC"/>
    <w:rsid w:val="008F6492"/>
    <w:rsid w:val="00936543"/>
    <w:rsid w:val="00941FB9"/>
    <w:rsid w:val="00960433"/>
    <w:rsid w:val="00964647"/>
    <w:rsid w:val="009932DD"/>
    <w:rsid w:val="009A53A1"/>
    <w:rsid w:val="00A3115D"/>
    <w:rsid w:val="00B2076E"/>
    <w:rsid w:val="00B223FC"/>
    <w:rsid w:val="00B651F4"/>
    <w:rsid w:val="00B950A1"/>
    <w:rsid w:val="00BE528D"/>
    <w:rsid w:val="00BF304E"/>
    <w:rsid w:val="00C535D5"/>
    <w:rsid w:val="00CE1DD0"/>
    <w:rsid w:val="00D10557"/>
    <w:rsid w:val="00D42DE1"/>
    <w:rsid w:val="00D56B27"/>
    <w:rsid w:val="00D664A0"/>
    <w:rsid w:val="00D83C24"/>
    <w:rsid w:val="00DB2EAD"/>
    <w:rsid w:val="00F31705"/>
    <w:rsid w:val="00F470BD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395"/>
  <w15:chartTrackingRefBased/>
  <w15:docId w15:val="{28DA01FD-35F1-4B96-96BD-AF5A302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A53A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9A5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9A53A1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41FB9"/>
    <w:rPr>
      <w:color w:val="0000FF"/>
      <w:u w:val="single"/>
    </w:rPr>
  </w:style>
  <w:style w:type="paragraph" w:styleId="a5">
    <w:name w:val="Normal (Web)"/>
    <w:basedOn w:val="a"/>
    <w:rsid w:val="00580266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6824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Skriba</dc:creator>
  <cp:keywords/>
  <dc:description/>
  <cp:lastModifiedBy>Liliia Skriba</cp:lastModifiedBy>
  <cp:revision>53</cp:revision>
  <cp:lastPrinted>2023-01-06T09:06:00Z</cp:lastPrinted>
  <dcterms:created xsi:type="dcterms:W3CDTF">2022-10-07T06:21:00Z</dcterms:created>
  <dcterms:modified xsi:type="dcterms:W3CDTF">2023-01-06T09:11:00Z</dcterms:modified>
</cp:coreProperties>
</file>