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75"/>
      </w:tblGrid>
      <w:tr w:rsidR="00DB037E" w:rsidRPr="006D7EC9" w14:paraId="1E79CF14" w14:textId="77777777" w:rsidTr="0056363D">
        <w:trPr>
          <w:trHeight w:val="30"/>
        </w:trPr>
        <w:tc>
          <w:tcPr>
            <w:tcW w:w="9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A706D" w14:textId="48DD399B" w:rsidR="00DB037E" w:rsidRPr="006D7EC9" w:rsidRDefault="00DB037E" w:rsidP="0056363D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SimSun" w:hAnsi="Times New Roman" w:cs="Times New Roman"/>
                <w:noProof/>
                <w:kern w:val="3"/>
                <w:sz w:val="24"/>
                <w:szCs w:val="24"/>
                <w:lang w:eastAsia="uk-UA"/>
              </w:rPr>
            </w:pPr>
          </w:p>
          <w:p w14:paraId="63B7D52B" w14:textId="77777777" w:rsidR="00DB037E" w:rsidRPr="006D7EC9" w:rsidRDefault="00DB037E" w:rsidP="0056363D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en-US" w:eastAsia="zh-CN" w:bidi="hi-IN"/>
              </w:rPr>
            </w:pPr>
            <w:r w:rsidRPr="006D7EC9">
              <w:rPr>
                <w:rFonts w:ascii="Times New Roman" w:eastAsia="SimSun" w:hAnsi="Times New Roman" w:cs="Times New Roman"/>
                <w:b/>
                <w:noProof/>
                <w:kern w:val="3"/>
                <w:sz w:val="28"/>
                <w:szCs w:val="28"/>
                <w:lang w:eastAsia="uk-UA"/>
              </w:rPr>
              <w:t>МУКАЧІВСЬКА МІСЬКА РАДА</w:t>
            </w:r>
          </w:p>
        </w:tc>
      </w:tr>
      <w:tr w:rsidR="00DB037E" w:rsidRPr="006D7EC9" w14:paraId="1E448796" w14:textId="77777777" w:rsidTr="0056363D">
        <w:trPr>
          <w:trHeight w:val="41"/>
        </w:trPr>
        <w:tc>
          <w:tcPr>
            <w:tcW w:w="9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A00CA" w14:textId="77777777" w:rsidR="00DB037E" w:rsidRPr="006D7EC9" w:rsidRDefault="00DB037E" w:rsidP="0056363D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6D7EC9"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Сектор з питань запобігання та виявлення корупції</w:t>
            </w:r>
          </w:p>
          <w:p w14:paraId="14CD2D03" w14:textId="77777777" w:rsidR="00DB037E" w:rsidRPr="006D7EC9" w:rsidRDefault="00DB037E" w:rsidP="0056363D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6D7EC9"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Мукачівської міської ради</w:t>
            </w:r>
          </w:p>
        </w:tc>
      </w:tr>
      <w:tr w:rsidR="00DB037E" w:rsidRPr="006D7EC9" w14:paraId="42958721" w14:textId="77777777" w:rsidTr="0056363D">
        <w:trPr>
          <w:trHeight w:val="41"/>
        </w:trPr>
        <w:tc>
          <w:tcPr>
            <w:tcW w:w="9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24182" w14:textId="77777777" w:rsidR="00DB037E" w:rsidRPr="006D7EC9" w:rsidRDefault="00DB037E" w:rsidP="0056363D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</w:pPr>
            <w:r w:rsidRPr="006D7EC9"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 xml:space="preserve">пл. Духновича </w:t>
            </w:r>
            <w:proofErr w:type="spellStart"/>
            <w:r w:rsidRPr="006D7EC9"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>Олександра</w:t>
            </w:r>
            <w:proofErr w:type="spellEnd"/>
            <w:r w:rsidRPr="006D7EC9"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 xml:space="preserve">, 2, м. Мукачево, </w:t>
            </w:r>
            <w:proofErr w:type="spellStart"/>
            <w:r w:rsidRPr="006D7EC9"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>Закарпатська</w:t>
            </w:r>
            <w:proofErr w:type="spellEnd"/>
            <w:r w:rsidRPr="006D7EC9"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 xml:space="preserve"> обл., </w:t>
            </w:r>
            <w:proofErr w:type="spellStart"/>
            <w:r w:rsidRPr="006D7EC9"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>Україна</w:t>
            </w:r>
            <w:proofErr w:type="spellEnd"/>
            <w:r w:rsidRPr="006D7EC9"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>, 89600, тел.: 2-10-47,</w:t>
            </w:r>
          </w:p>
          <w:p w14:paraId="45680506" w14:textId="77777777" w:rsidR="00DB037E" w:rsidRPr="006D7EC9" w:rsidRDefault="00DB037E" w:rsidP="0056363D">
            <w:pPr>
              <w:suppressAutoHyphens/>
              <w:autoSpaceDN w:val="0"/>
              <w:spacing w:after="0" w:line="256" w:lineRule="auto"/>
              <w:jc w:val="center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6D7EC9"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 xml:space="preserve"> </w:t>
            </w:r>
            <w:r w:rsidRPr="006D7EC9"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en-US" w:eastAsia="zh-CN" w:bidi="hi-IN"/>
              </w:rPr>
              <w:t xml:space="preserve">e-mail:  </w:t>
            </w:r>
            <w:hyperlink r:id="rId5" w:history="1">
              <w:r w:rsidRPr="006D7EC9">
                <w:rPr>
                  <w:rFonts w:ascii="Times New Roman" w:eastAsia="SimSun" w:hAnsi="Times New Roman" w:cs="Times New Roman"/>
                  <w:bCs/>
                  <w:color w:val="111111"/>
                  <w:kern w:val="3"/>
                  <w:u w:val="single"/>
                  <w:lang w:val="en-US" w:eastAsia="zh-CN" w:bidi="hi-IN"/>
                </w:rPr>
                <w:t>mvk@mukachevo-rada.gov.ua</w:t>
              </w:r>
            </w:hyperlink>
          </w:p>
        </w:tc>
      </w:tr>
      <w:tr w:rsidR="00DB037E" w:rsidRPr="006D7EC9" w14:paraId="0C2A9E03" w14:textId="77777777" w:rsidTr="0056363D">
        <w:trPr>
          <w:trHeight w:val="533"/>
        </w:trPr>
        <w:tc>
          <w:tcPr>
            <w:tcW w:w="9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DCF8E" w14:textId="77777777" w:rsidR="00DB037E" w:rsidRPr="006D7EC9" w:rsidRDefault="00DB037E" w:rsidP="0056363D">
            <w:pPr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78C0813B" w14:textId="77777777" w:rsidR="00DB037E" w:rsidRPr="006D7EC9" w:rsidRDefault="00DB037E" w:rsidP="0056363D">
            <w:pPr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EC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______________ № _________                         На № __________ від _________</w:t>
            </w:r>
          </w:p>
        </w:tc>
      </w:tr>
    </w:tbl>
    <w:p w14:paraId="59FC8A04" w14:textId="69F7D07D" w:rsidR="00DB037E" w:rsidRPr="006D7EC9" w:rsidRDefault="007275DC" w:rsidP="00DB037E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D7EC9">
        <w:rPr>
          <w:rFonts w:ascii="Times New Roman" w:eastAsia="SimSun" w:hAnsi="Times New Roman" w:cs="Times New Roman"/>
          <w:noProof/>
          <w:kern w:val="3"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 wp14:anchorId="235E261C" wp14:editId="368BD7E7">
            <wp:simplePos x="0" y="0"/>
            <wp:positionH relativeFrom="column">
              <wp:posOffset>2764155</wp:posOffset>
            </wp:positionH>
            <wp:positionV relativeFrom="paragraph">
              <wp:posOffset>-2143805</wp:posOffset>
            </wp:positionV>
            <wp:extent cx="467360" cy="645795"/>
            <wp:effectExtent l="0" t="0" r="889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457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47ACBF" w14:textId="488CF292" w:rsidR="00DB037E" w:rsidRDefault="00F75F3C" w:rsidP="00F75F3C">
      <w:pPr>
        <w:suppressAutoHyphens/>
        <w:autoSpaceDN w:val="0"/>
        <w:spacing w:after="0" w:line="240" w:lineRule="auto"/>
        <w:ind w:firstLine="623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Міському голові</w:t>
      </w:r>
    </w:p>
    <w:p w14:paraId="6242A746" w14:textId="50598C22" w:rsidR="00F75F3C" w:rsidRDefault="00F75F3C" w:rsidP="00F75F3C">
      <w:pPr>
        <w:suppressAutoHyphens/>
        <w:autoSpaceDN w:val="0"/>
        <w:spacing w:after="0" w:line="240" w:lineRule="auto"/>
        <w:ind w:firstLine="623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Андрію БАЛОГА</w:t>
      </w:r>
    </w:p>
    <w:p w14:paraId="1661D769" w14:textId="77777777" w:rsidR="00F75F3C" w:rsidRPr="006D7EC9" w:rsidRDefault="00F75F3C" w:rsidP="00DB037E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55016533" w14:textId="5C69D008" w:rsidR="00F75F3C" w:rsidRPr="00F75F3C" w:rsidRDefault="00DB037E" w:rsidP="00F75F3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F3C">
        <w:rPr>
          <w:rFonts w:ascii="Times New Roman" w:hAnsi="Times New Roman" w:cs="Times New Roman"/>
          <w:sz w:val="28"/>
          <w:szCs w:val="28"/>
        </w:rPr>
        <w:t xml:space="preserve">Звіт сектору з питань запобігання та виявлення корупції за 2022 рік </w:t>
      </w:r>
    </w:p>
    <w:p w14:paraId="615DBBEC" w14:textId="0F356856" w:rsidR="00DB037E" w:rsidRPr="00F75F3C" w:rsidRDefault="00DB037E" w:rsidP="007275DC">
      <w:pPr>
        <w:spacing w:before="240" w:line="240" w:lineRule="auto"/>
        <w:ind w:firstLine="567"/>
        <w:jc w:val="both"/>
        <w:rPr>
          <w:rFonts w:ascii="SchoolBook" w:eastAsia="SchoolBook" w:hAnsi="SchoolBook" w:cs="SchoolBook"/>
          <w:color w:val="000000"/>
          <w:sz w:val="28"/>
          <w:szCs w:val="28"/>
          <w:lang w:eastAsia="uk-UA"/>
        </w:rPr>
      </w:pPr>
      <w:r w:rsidRPr="00F75F3C">
        <w:rPr>
          <w:rFonts w:ascii="Times New Roman" w:hAnsi="Times New Roman" w:cs="Times New Roman"/>
          <w:sz w:val="28"/>
          <w:szCs w:val="28"/>
        </w:rPr>
        <w:t>У звітному році робота сектору здійснювалась згідно з графіком роботи  сектору з питань запобігання та виявлення корупції апарату Мукачівської міської ради та її виконавчого</w:t>
      </w:r>
      <w:r w:rsidRPr="00F75F3C">
        <w:rPr>
          <w:sz w:val="28"/>
          <w:szCs w:val="28"/>
        </w:rPr>
        <w:t xml:space="preserve"> </w:t>
      </w:r>
      <w:r w:rsidRPr="00F75F3C">
        <w:rPr>
          <w:rFonts w:ascii="Times New Roman" w:hAnsi="Times New Roman" w:cs="Times New Roman"/>
          <w:sz w:val="28"/>
          <w:szCs w:val="28"/>
        </w:rPr>
        <w:t>комітету у відповідності до</w:t>
      </w:r>
      <w:r w:rsidRPr="00F75F3C">
        <w:rPr>
          <w:sz w:val="28"/>
          <w:szCs w:val="28"/>
        </w:rPr>
        <w:t xml:space="preserve"> </w:t>
      </w:r>
      <w:r w:rsidR="00CA30CC" w:rsidRPr="00F75F3C">
        <w:rPr>
          <w:rFonts w:ascii="Times New Roman" w:hAnsi="Times New Roman" w:cs="Times New Roman"/>
          <w:bCs/>
          <w:sz w:val="28"/>
          <w:szCs w:val="28"/>
        </w:rPr>
        <w:t xml:space="preserve">Положення про сектор з питань запобігання та виявлення корупції апарату Мукачівської міської ради та її виконавчого комітету </w:t>
      </w:r>
      <w:r w:rsidRPr="00F75F3C">
        <w:rPr>
          <w:rFonts w:ascii="Times New Roman" w:hAnsi="Times New Roman" w:cs="Times New Roman"/>
          <w:sz w:val="28"/>
          <w:szCs w:val="28"/>
        </w:rPr>
        <w:t>(</w:t>
      </w:r>
      <w:r w:rsidR="00CA30CC" w:rsidRPr="00F75F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 18 сесії Мукачівської міської ради  8-го скликання</w:t>
      </w:r>
      <w:r w:rsidR="00CA30CC" w:rsidRPr="00F75F3C">
        <w:rPr>
          <w:rFonts w:ascii="SchoolBook" w:eastAsia="SchoolBook" w:hAnsi="SchoolBook" w:cs="SchoolBook"/>
          <w:color w:val="000000"/>
          <w:sz w:val="28"/>
          <w:szCs w:val="28"/>
          <w:lang w:eastAsia="uk-UA"/>
        </w:rPr>
        <w:t xml:space="preserve"> </w:t>
      </w:r>
      <w:r w:rsidR="00CA30CC" w:rsidRPr="00F75F3C">
        <w:rPr>
          <w:rFonts w:ascii="Times New Roman" w:eastAsia="Times New Roman" w:hAnsi="Times New Roman" w:cs="Times New Roman"/>
          <w:sz w:val="28"/>
          <w:szCs w:val="28"/>
          <w:lang w:eastAsia="uk-UA"/>
        </w:rPr>
        <w:t>25.11.2021 №605</w:t>
      </w:r>
      <w:r w:rsidRPr="00F75F3C">
        <w:rPr>
          <w:rFonts w:ascii="Times New Roman" w:hAnsi="Times New Roman" w:cs="Times New Roman"/>
          <w:sz w:val="28"/>
          <w:szCs w:val="28"/>
        </w:rPr>
        <w:t>).</w:t>
      </w:r>
    </w:p>
    <w:p w14:paraId="54E6AD42" w14:textId="2ED4FCEE" w:rsidR="00CA30CC" w:rsidRPr="00F75F3C" w:rsidRDefault="00CA30CC" w:rsidP="007275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F3C">
        <w:rPr>
          <w:rFonts w:ascii="Times New Roman" w:hAnsi="Times New Roman" w:cs="Times New Roman"/>
          <w:sz w:val="28"/>
          <w:szCs w:val="28"/>
        </w:rPr>
        <w:t xml:space="preserve">Згідно з покладеними </w:t>
      </w:r>
      <w:r w:rsidR="00186E5C" w:rsidRPr="00F75F3C">
        <w:rPr>
          <w:rFonts w:ascii="Times New Roman" w:hAnsi="Times New Roman" w:cs="Times New Roman"/>
          <w:sz w:val="28"/>
          <w:szCs w:val="28"/>
        </w:rPr>
        <w:t>обов’язками</w:t>
      </w:r>
      <w:r w:rsidRPr="00F75F3C">
        <w:rPr>
          <w:rFonts w:ascii="Times New Roman" w:hAnsi="Times New Roman" w:cs="Times New Roman"/>
          <w:sz w:val="28"/>
          <w:szCs w:val="28"/>
        </w:rPr>
        <w:t xml:space="preserve"> </w:t>
      </w:r>
      <w:r w:rsidR="00DB037E" w:rsidRPr="00F75F3C">
        <w:rPr>
          <w:rFonts w:ascii="Times New Roman" w:hAnsi="Times New Roman" w:cs="Times New Roman"/>
          <w:sz w:val="28"/>
          <w:szCs w:val="28"/>
        </w:rPr>
        <w:t xml:space="preserve">завідуючою Сектору </w:t>
      </w:r>
      <w:r w:rsidR="00186E5C" w:rsidRPr="00F75F3C">
        <w:rPr>
          <w:rFonts w:ascii="Times New Roman" w:hAnsi="Times New Roman" w:cs="Times New Roman"/>
          <w:sz w:val="28"/>
          <w:szCs w:val="28"/>
        </w:rPr>
        <w:t xml:space="preserve">систематично протягом року </w:t>
      </w:r>
      <w:r w:rsidR="00DB037E" w:rsidRPr="00F75F3C">
        <w:rPr>
          <w:rFonts w:ascii="Times New Roman" w:hAnsi="Times New Roman" w:cs="Times New Roman"/>
          <w:sz w:val="28"/>
          <w:szCs w:val="28"/>
        </w:rPr>
        <w:t>здійсню</w:t>
      </w:r>
      <w:r w:rsidR="00186E5C" w:rsidRPr="00F75F3C">
        <w:rPr>
          <w:rFonts w:ascii="Times New Roman" w:hAnsi="Times New Roman" w:cs="Times New Roman"/>
          <w:sz w:val="28"/>
          <w:szCs w:val="28"/>
        </w:rPr>
        <w:t xml:space="preserve">валось </w:t>
      </w:r>
      <w:r w:rsidR="00DB037E" w:rsidRPr="00F75F3C">
        <w:rPr>
          <w:rFonts w:ascii="Times New Roman" w:hAnsi="Times New Roman" w:cs="Times New Roman"/>
          <w:sz w:val="28"/>
          <w:szCs w:val="28"/>
        </w:rPr>
        <w:t xml:space="preserve"> візування  проєктів актів з основної діяльності, адміністративно-господарських питань, кадрових питань (особового складу) залежно від їх видів, а всього (за період з </w:t>
      </w:r>
      <w:r w:rsidR="00186E5C" w:rsidRPr="00F75F3C">
        <w:rPr>
          <w:rFonts w:ascii="Times New Roman" w:hAnsi="Times New Roman" w:cs="Times New Roman"/>
          <w:sz w:val="28"/>
          <w:szCs w:val="28"/>
        </w:rPr>
        <w:t>01.01.</w:t>
      </w:r>
      <w:r w:rsidR="00DB037E" w:rsidRPr="00F75F3C">
        <w:rPr>
          <w:rFonts w:ascii="Times New Roman" w:hAnsi="Times New Roman" w:cs="Times New Roman"/>
          <w:sz w:val="28"/>
          <w:szCs w:val="28"/>
        </w:rPr>
        <w:t>202</w:t>
      </w:r>
      <w:r w:rsidR="00186E5C" w:rsidRPr="00F75F3C">
        <w:rPr>
          <w:rFonts w:ascii="Times New Roman" w:hAnsi="Times New Roman" w:cs="Times New Roman"/>
          <w:sz w:val="28"/>
          <w:szCs w:val="28"/>
        </w:rPr>
        <w:t>2</w:t>
      </w:r>
      <w:r w:rsidR="00DB037E" w:rsidRPr="00F75F3C">
        <w:rPr>
          <w:rFonts w:ascii="Times New Roman" w:hAnsi="Times New Roman" w:cs="Times New Roman"/>
          <w:sz w:val="28"/>
          <w:szCs w:val="28"/>
        </w:rPr>
        <w:t xml:space="preserve"> по 31.12.2</w:t>
      </w:r>
      <w:r w:rsidR="00186E5C" w:rsidRPr="00F75F3C">
        <w:rPr>
          <w:rFonts w:ascii="Times New Roman" w:hAnsi="Times New Roman" w:cs="Times New Roman"/>
          <w:sz w:val="28"/>
          <w:szCs w:val="28"/>
        </w:rPr>
        <w:t>2</w:t>
      </w:r>
      <w:r w:rsidR="00DB037E" w:rsidRPr="00F75F3C">
        <w:rPr>
          <w:rFonts w:ascii="Times New Roman" w:hAnsi="Times New Roman" w:cs="Times New Roman"/>
          <w:sz w:val="28"/>
          <w:szCs w:val="28"/>
        </w:rPr>
        <w:t xml:space="preserve">) </w:t>
      </w:r>
      <w:r w:rsidR="00186E5C" w:rsidRPr="00F75F3C">
        <w:rPr>
          <w:rFonts w:ascii="Times New Roman" w:hAnsi="Times New Roman" w:cs="Times New Roman"/>
          <w:sz w:val="28"/>
          <w:szCs w:val="28"/>
        </w:rPr>
        <w:t xml:space="preserve"> </w:t>
      </w:r>
      <w:r w:rsidR="00865671" w:rsidRPr="00F75F3C">
        <w:rPr>
          <w:rFonts w:ascii="Times New Roman" w:hAnsi="Times New Roman" w:cs="Times New Roman"/>
          <w:sz w:val="28"/>
          <w:szCs w:val="28"/>
        </w:rPr>
        <w:t>2513</w:t>
      </w:r>
      <w:r w:rsidR="00186E5C" w:rsidRPr="00F75F3C">
        <w:rPr>
          <w:rFonts w:ascii="Times New Roman" w:hAnsi="Times New Roman" w:cs="Times New Roman"/>
          <w:sz w:val="28"/>
          <w:szCs w:val="28"/>
        </w:rPr>
        <w:t xml:space="preserve">   </w:t>
      </w:r>
      <w:r w:rsidR="00DB037E" w:rsidRPr="00F75F3C">
        <w:rPr>
          <w:rFonts w:ascii="Times New Roman" w:hAnsi="Times New Roman" w:cs="Times New Roman"/>
          <w:sz w:val="28"/>
          <w:szCs w:val="28"/>
        </w:rPr>
        <w:t>проєкт</w:t>
      </w:r>
      <w:r w:rsidR="00865671" w:rsidRPr="00F75F3C">
        <w:rPr>
          <w:rFonts w:ascii="Times New Roman" w:hAnsi="Times New Roman" w:cs="Times New Roman"/>
          <w:sz w:val="28"/>
          <w:szCs w:val="28"/>
        </w:rPr>
        <w:t>ів</w:t>
      </w:r>
      <w:r w:rsidR="00DB037E" w:rsidRPr="00F75F3C">
        <w:rPr>
          <w:rFonts w:ascii="Times New Roman" w:hAnsi="Times New Roman" w:cs="Times New Roman"/>
          <w:sz w:val="28"/>
          <w:szCs w:val="28"/>
        </w:rPr>
        <w:t>.</w:t>
      </w:r>
      <w:r w:rsidRPr="00F75F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F636FC" w14:textId="6B2E040D" w:rsidR="00FD0708" w:rsidRPr="00F75F3C" w:rsidRDefault="00A406DA" w:rsidP="007275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F3C">
        <w:rPr>
          <w:rFonts w:ascii="Times New Roman" w:hAnsi="Times New Roman" w:cs="Times New Roman"/>
          <w:sz w:val="28"/>
          <w:szCs w:val="28"/>
        </w:rPr>
        <w:t>П</w:t>
      </w:r>
      <w:r w:rsidR="00FD0708" w:rsidRPr="00F75F3C">
        <w:rPr>
          <w:rFonts w:ascii="Times New Roman" w:hAnsi="Times New Roman" w:cs="Times New Roman"/>
          <w:sz w:val="28"/>
          <w:szCs w:val="28"/>
        </w:rPr>
        <w:t>ройдено планову перевірку організації роботи із запобігання і виявлення корупції в Мукачівській міській раді, яка проводилась Національним агентство з питань запобігання корупції за період  з 07.10.2019 до 07.10.2022</w:t>
      </w:r>
      <w:r w:rsidRPr="00F75F3C">
        <w:rPr>
          <w:rFonts w:ascii="Times New Roman" w:hAnsi="Times New Roman" w:cs="Times New Roman"/>
          <w:sz w:val="28"/>
          <w:szCs w:val="28"/>
        </w:rPr>
        <w:t xml:space="preserve"> (відповідно до п. 5</w:t>
      </w:r>
      <w:r w:rsidRPr="00F75F3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75F3C">
        <w:rPr>
          <w:rFonts w:ascii="Times New Roman" w:hAnsi="Times New Roman" w:cs="Times New Roman"/>
          <w:sz w:val="28"/>
          <w:szCs w:val="28"/>
        </w:rPr>
        <w:t xml:space="preserve"> ч. 1 ст. 12 Закону України «Про запобігання корупції»).    </w:t>
      </w:r>
    </w:p>
    <w:p w14:paraId="50AAE0AB" w14:textId="7A22ECFE" w:rsidR="00DB037E" w:rsidRPr="00F75F3C" w:rsidRDefault="00FD0708" w:rsidP="007275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F3C">
        <w:rPr>
          <w:rFonts w:ascii="Times New Roman" w:hAnsi="Times New Roman" w:cs="Times New Roman"/>
          <w:sz w:val="28"/>
          <w:szCs w:val="28"/>
        </w:rPr>
        <w:t>Сектором протягом року в</w:t>
      </w:r>
      <w:r w:rsidR="00865671" w:rsidRPr="00F75F3C">
        <w:rPr>
          <w:rFonts w:ascii="Times New Roman" w:hAnsi="Times New Roman" w:cs="Times New Roman"/>
          <w:sz w:val="28"/>
          <w:szCs w:val="28"/>
        </w:rPr>
        <w:t>івся</w:t>
      </w:r>
      <w:r w:rsidR="00DB037E" w:rsidRPr="00F75F3C">
        <w:rPr>
          <w:rFonts w:ascii="Times New Roman" w:hAnsi="Times New Roman" w:cs="Times New Roman"/>
          <w:sz w:val="28"/>
          <w:szCs w:val="28"/>
        </w:rPr>
        <w:t xml:space="preserve"> постійний та систематичний  аналіз корупційних ризиків</w:t>
      </w:r>
      <w:r w:rsidR="00A406DA" w:rsidRPr="00F75F3C">
        <w:rPr>
          <w:rFonts w:ascii="Times New Roman" w:hAnsi="Times New Roman" w:cs="Times New Roman"/>
          <w:sz w:val="28"/>
          <w:szCs w:val="28"/>
        </w:rPr>
        <w:t xml:space="preserve">, </w:t>
      </w:r>
      <w:r w:rsidR="00DB037E" w:rsidRPr="00F75F3C">
        <w:rPr>
          <w:rFonts w:ascii="Times New Roman" w:hAnsi="Times New Roman" w:cs="Times New Roman"/>
          <w:sz w:val="28"/>
          <w:szCs w:val="28"/>
        </w:rPr>
        <w:t xml:space="preserve"> в тому  числі шляхом </w:t>
      </w:r>
      <w:r w:rsidR="00865671" w:rsidRPr="00F75F3C">
        <w:rPr>
          <w:rFonts w:ascii="Times New Roman" w:hAnsi="Times New Roman" w:cs="Times New Roman"/>
          <w:sz w:val="28"/>
          <w:szCs w:val="28"/>
        </w:rPr>
        <w:t xml:space="preserve">моніторингу прийнятих рішень на засіданні </w:t>
      </w:r>
      <w:r w:rsidR="00DB037E" w:rsidRPr="00F75F3C">
        <w:rPr>
          <w:rFonts w:ascii="Times New Roman" w:hAnsi="Times New Roman" w:cs="Times New Roman"/>
          <w:sz w:val="28"/>
          <w:szCs w:val="28"/>
        </w:rPr>
        <w:t>профільних депутатських комісій Мукачівської міської ради, постійно-діючих та тимчасових комісій, що утворені при Мукачівській міській раді та її виконавчих органах.</w:t>
      </w:r>
    </w:p>
    <w:p w14:paraId="24C23484" w14:textId="0472BD7C" w:rsidR="00A406DA" w:rsidRPr="00F75F3C" w:rsidRDefault="00DB037E" w:rsidP="007275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F3C">
        <w:rPr>
          <w:rFonts w:ascii="Times New Roman" w:hAnsi="Times New Roman" w:cs="Times New Roman"/>
          <w:sz w:val="28"/>
          <w:szCs w:val="28"/>
        </w:rPr>
        <w:t>Забезпечено розвиток в ОМС інституту викривачів шляхом :</w:t>
      </w:r>
    </w:p>
    <w:p w14:paraId="0EB803DE" w14:textId="1AD27134" w:rsidR="007208E8" w:rsidRPr="00F75F3C" w:rsidRDefault="007208E8" w:rsidP="00F75F3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F3C">
        <w:rPr>
          <w:rFonts w:ascii="Times New Roman" w:hAnsi="Times New Roman" w:cs="Times New Roman"/>
          <w:sz w:val="28"/>
          <w:szCs w:val="28"/>
        </w:rPr>
        <w:t>- розробки Положення щодо механізмів заохочення викривачів та формування культури повідомлення про можливі факти корупційних або пов’язаних із корупцією правопорушень</w:t>
      </w:r>
      <w:r w:rsidRPr="00F75F3C">
        <w:rPr>
          <w:rFonts w:ascii="Times New Roman" w:hAnsi="Times New Roman" w:cs="Times New Roman"/>
          <w:bCs/>
          <w:sz w:val="28"/>
          <w:szCs w:val="28"/>
        </w:rPr>
        <w:t xml:space="preserve"> ( Додаток до Розпорядження Мукачівського міського голови 338/35-22 № 21.09.2022 );</w:t>
      </w:r>
    </w:p>
    <w:p w14:paraId="4CED758E" w14:textId="64464D36" w:rsidR="00DB037E" w:rsidRPr="00F75F3C" w:rsidRDefault="00DB037E" w:rsidP="00F75F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3C">
        <w:rPr>
          <w:rFonts w:ascii="Times New Roman" w:hAnsi="Times New Roman" w:cs="Times New Roman"/>
          <w:sz w:val="28"/>
          <w:szCs w:val="28"/>
        </w:rPr>
        <w:t xml:space="preserve">- створення </w:t>
      </w:r>
      <w:r w:rsidRPr="00F75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08E8" w:rsidRPr="00F75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F3C">
        <w:rPr>
          <w:rFonts w:ascii="Times New Roman" w:hAnsi="Times New Roman" w:cs="Times New Roman"/>
          <w:color w:val="000000"/>
          <w:sz w:val="28"/>
          <w:szCs w:val="28"/>
        </w:rPr>
        <w:t>каналів  з можливістю анонімного повідомлення про корупційні та пов'язані з корупцією правопорушення, а також неетичну поведінку або дискримінацію</w:t>
      </w:r>
      <w:r w:rsidR="00865671" w:rsidRPr="00F75F3C">
        <w:rPr>
          <w:rFonts w:ascii="Times New Roman" w:hAnsi="Times New Roman" w:cs="Times New Roman"/>
          <w:color w:val="000000"/>
          <w:sz w:val="28"/>
          <w:szCs w:val="28"/>
        </w:rPr>
        <w:t xml:space="preserve"> ( онлайн форма)</w:t>
      </w:r>
      <w:r w:rsidRPr="00F75F3C">
        <w:rPr>
          <w:rFonts w:ascii="Times New Roman" w:hAnsi="Times New Roman" w:cs="Times New Roman"/>
          <w:sz w:val="28"/>
          <w:szCs w:val="28"/>
        </w:rPr>
        <w:t>;</w:t>
      </w:r>
    </w:p>
    <w:p w14:paraId="780D0F3E" w14:textId="71FC119F" w:rsidR="007208E8" w:rsidRPr="00F75F3C" w:rsidRDefault="007208E8" w:rsidP="00F75F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3C">
        <w:rPr>
          <w:rFonts w:ascii="Times New Roman" w:hAnsi="Times New Roman" w:cs="Times New Roman"/>
          <w:sz w:val="28"/>
          <w:szCs w:val="28"/>
        </w:rPr>
        <w:t>- проведено тренінг  та розроблено пам’ятку щодо правового статусу викривача;</w:t>
      </w:r>
    </w:p>
    <w:p w14:paraId="07FBC41E" w14:textId="060501A9" w:rsidR="00DB037E" w:rsidRPr="00F75F3C" w:rsidRDefault="00DB037E" w:rsidP="00F75F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3C">
        <w:rPr>
          <w:rFonts w:ascii="Times New Roman" w:hAnsi="Times New Roman" w:cs="Times New Roman"/>
          <w:sz w:val="28"/>
          <w:szCs w:val="28"/>
        </w:rPr>
        <w:lastRenderedPageBreak/>
        <w:t>- проведено консультації щодо порядку здійснення повідомлення про корупцію набуття статусу викривачів та  їх захисту</w:t>
      </w:r>
      <w:r w:rsidR="00A406DA" w:rsidRPr="00F75F3C">
        <w:rPr>
          <w:rFonts w:ascii="Times New Roman" w:hAnsi="Times New Roman" w:cs="Times New Roman"/>
          <w:sz w:val="28"/>
          <w:szCs w:val="28"/>
        </w:rPr>
        <w:t xml:space="preserve"> тощо.</w:t>
      </w:r>
    </w:p>
    <w:p w14:paraId="37769BDD" w14:textId="0AB663A8" w:rsidR="002E503B" w:rsidRPr="00F75F3C" w:rsidRDefault="00FD0708" w:rsidP="007275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F3C">
        <w:rPr>
          <w:rFonts w:ascii="Times New Roman" w:hAnsi="Times New Roman" w:cs="Times New Roman"/>
          <w:sz w:val="28"/>
          <w:szCs w:val="28"/>
        </w:rPr>
        <w:t xml:space="preserve">Відповідно до вимог сьогодення та запроваджених трендів  </w:t>
      </w:r>
      <w:proofErr w:type="spellStart"/>
      <w:r w:rsidRPr="00F75F3C">
        <w:rPr>
          <w:rFonts w:ascii="Times New Roman" w:hAnsi="Times New Roman" w:cs="Times New Roman"/>
          <w:sz w:val="28"/>
          <w:szCs w:val="28"/>
        </w:rPr>
        <w:t>longlife</w:t>
      </w:r>
      <w:proofErr w:type="spellEnd"/>
      <w:r w:rsidRPr="00F75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3C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F75F3C">
        <w:rPr>
          <w:rFonts w:ascii="Times New Roman" w:hAnsi="Times New Roman" w:cs="Times New Roman"/>
          <w:sz w:val="28"/>
          <w:szCs w:val="28"/>
        </w:rPr>
        <w:t xml:space="preserve"> завідувачкою сектору протягом року систематично підвищувався свій фаховий рівень, удосконалювались  знання та професійні навички</w:t>
      </w:r>
      <w:r w:rsidR="00DB2319" w:rsidRPr="00F75F3C">
        <w:rPr>
          <w:rFonts w:ascii="Times New Roman" w:hAnsi="Times New Roman" w:cs="Times New Roman"/>
          <w:sz w:val="28"/>
          <w:szCs w:val="28"/>
        </w:rPr>
        <w:t xml:space="preserve">, </w:t>
      </w:r>
      <w:r w:rsidRPr="00F75F3C">
        <w:rPr>
          <w:rFonts w:ascii="Times New Roman" w:hAnsi="Times New Roman" w:cs="Times New Roman"/>
          <w:sz w:val="28"/>
          <w:szCs w:val="28"/>
        </w:rPr>
        <w:t>зокрема</w:t>
      </w:r>
      <w:r w:rsidR="00DB2319" w:rsidRPr="00F75F3C">
        <w:rPr>
          <w:rFonts w:ascii="Times New Roman" w:hAnsi="Times New Roman" w:cs="Times New Roman"/>
          <w:sz w:val="28"/>
          <w:szCs w:val="28"/>
        </w:rPr>
        <w:t>,</w:t>
      </w:r>
      <w:r w:rsidRPr="00F75F3C">
        <w:rPr>
          <w:rFonts w:ascii="Times New Roman" w:hAnsi="Times New Roman" w:cs="Times New Roman"/>
          <w:sz w:val="28"/>
          <w:szCs w:val="28"/>
        </w:rPr>
        <w:t xml:space="preserve"> пройдено дистанційний курс підвищення кваліфікації за загальною професійною (сертифікатною) програмою з питань запобігання корупції та забезпечення доброчесності та отримано  сертифікат щодо успішного проходження з 2.0  кредитами ЄКТС. </w:t>
      </w:r>
      <w:r w:rsidR="00DB2319" w:rsidRPr="00F75F3C">
        <w:rPr>
          <w:rFonts w:ascii="Times New Roman" w:hAnsi="Times New Roman" w:cs="Times New Roman"/>
          <w:sz w:val="28"/>
          <w:szCs w:val="28"/>
        </w:rPr>
        <w:t xml:space="preserve"> Крім того, п</w:t>
      </w:r>
      <w:r w:rsidR="004C7837" w:rsidRPr="00F75F3C">
        <w:rPr>
          <w:rFonts w:ascii="Times New Roman" w:hAnsi="Times New Roman" w:cs="Times New Roman"/>
          <w:sz w:val="28"/>
          <w:szCs w:val="28"/>
        </w:rPr>
        <w:t>ройдено спеціалізований  тренінг  та  успішно складено тестування  для антикорупційних уповноважених «Організація роботи щодо запобігання конфлікту інтересів в ОМС».</w:t>
      </w:r>
      <w:r w:rsidR="00DB2319" w:rsidRPr="00F75F3C">
        <w:rPr>
          <w:rFonts w:ascii="Times New Roman" w:hAnsi="Times New Roman" w:cs="Times New Roman"/>
          <w:sz w:val="28"/>
          <w:szCs w:val="28"/>
        </w:rPr>
        <w:t xml:space="preserve"> А також, п</w:t>
      </w:r>
      <w:r w:rsidR="004C7837" w:rsidRPr="00F75F3C">
        <w:rPr>
          <w:rFonts w:ascii="Times New Roman" w:hAnsi="Times New Roman" w:cs="Times New Roman"/>
          <w:sz w:val="28"/>
          <w:szCs w:val="28"/>
        </w:rPr>
        <w:t>ройдено спеціалізований  тренінг  та успішно складене тестування  для антикорупційних уповноважених  «Організація роботи з декларування у державному органі. УШУ».</w:t>
      </w:r>
      <w:r w:rsidR="00DB2319" w:rsidRPr="00F75F3C">
        <w:rPr>
          <w:rFonts w:ascii="Times New Roman" w:hAnsi="Times New Roman" w:cs="Times New Roman"/>
          <w:sz w:val="28"/>
          <w:szCs w:val="28"/>
        </w:rPr>
        <w:t xml:space="preserve"> Разом з тим, пр</w:t>
      </w:r>
      <w:r w:rsidR="004C7837" w:rsidRPr="00F75F3C">
        <w:rPr>
          <w:rFonts w:ascii="Times New Roman" w:hAnsi="Times New Roman" w:cs="Times New Roman"/>
          <w:sz w:val="28"/>
          <w:szCs w:val="28"/>
        </w:rPr>
        <w:t>ойдено спеціалізований  тренінг  та  успішно складено тестування  для антикорупційних уповноважених  «Методологія управління корупційними ризиками».</w:t>
      </w:r>
      <w:r w:rsidR="00DB2319" w:rsidRPr="00F75F3C">
        <w:rPr>
          <w:rFonts w:ascii="Times New Roman" w:hAnsi="Times New Roman" w:cs="Times New Roman"/>
          <w:sz w:val="28"/>
          <w:szCs w:val="28"/>
        </w:rPr>
        <w:t xml:space="preserve"> В тому числі, п</w:t>
      </w:r>
      <w:r w:rsidR="004C7837" w:rsidRPr="00F75F3C">
        <w:rPr>
          <w:rFonts w:ascii="Times New Roman" w:hAnsi="Times New Roman" w:cs="Times New Roman"/>
          <w:sz w:val="28"/>
          <w:szCs w:val="28"/>
        </w:rPr>
        <w:t>ройдено спеціалізований  тренінг  та  успішно складено тестування  для антикорупційних уповноважених за ініціативи НАЗК: «Практика організації роботи із запобігання та виявлення корупції - 2022»</w:t>
      </w:r>
      <w:r w:rsidR="002E503B" w:rsidRPr="00F75F3C">
        <w:rPr>
          <w:rFonts w:ascii="Times New Roman" w:hAnsi="Times New Roman" w:cs="Times New Roman"/>
          <w:sz w:val="28"/>
          <w:szCs w:val="28"/>
        </w:rPr>
        <w:t>.</w:t>
      </w:r>
      <w:r w:rsidR="00DB2319" w:rsidRPr="00F75F3C">
        <w:rPr>
          <w:rFonts w:ascii="Times New Roman" w:hAnsi="Times New Roman" w:cs="Times New Roman"/>
          <w:sz w:val="28"/>
          <w:szCs w:val="28"/>
        </w:rPr>
        <w:t xml:space="preserve"> А також, п</w:t>
      </w:r>
      <w:r w:rsidR="004C7837" w:rsidRPr="00F75F3C">
        <w:rPr>
          <w:rFonts w:ascii="Times New Roman" w:hAnsi="Times New Roman" w:cs="Times New Roman"/>
          <w:sz w:val="28"/>
          <w:szCs w:val="28"/>
        </w:rPr>
        <w:t>ройдено спеціалізований  тренінг  та успішно складен</w:t>
      </w:r>
      <w:r w:rsidR="00DB2319" w:rsidRPr="00F75F3C">
        <w:rPr>
          <w:rFonts w:ascii="Times New Roman" w:hAnsi="Times New Roman" w:cs="Times New Roman"/>
          <w:sz w:val="28"/>
          <w:szCs w:val="28"/>
        </w:rPr>
        <w:t>о</w:t>
      </w:r>
      <w:r w:rsidR="004C7837" w:rsidRPr="00F75F3C">
        <w:rPr>
          <w:rFonts w:ascii="Times New Roman" w:hAnsi="Times New Roman" w:cs="Times New Roman"/>
          <w:sz w:val="28"/>
          <w:szCs w:val="28"/>
        </w:rPr>
        <w:t xml:space="preserve"> тестування  для антикорупційних уповноважених  «Практика організації роботи уповноважених у військовий час».</w:t>
      </w:r>
      <w:r w:rsidR="00DB2319" w:rsidRPr="00F75F3C">
        <w:rPr>
          <w:rFonts w:ascii="Times New Roman" w:hAnsi="Times New Roman" w:cs="Times New Roman"/>
          <w:sz w:val="28"/>
          <w:szCs w:val="28"/>
        </w:rPr>
        <w:t xml:space="preserve"> Разом з тим, в</w:t>
      </w:r>
      <w:r w:rsidR="004C7837" w:rsidRPr="00F75F3C">
        <w:rPr>
          <w:rFonts w:ascii="Times New Roman" w:hAnsi="Times New Roman" w:cs="Times New Roman"/>
          <w:sz w:val="28"/>
          <w:szCs w:val="28"/>
        </w:rPr>
        <w:t>зято участь ( за сприянням  всеукраїнської Асоціації ОТГ)  в онлайн зустрічі на тему «Огляд законодавчих змін щодо діяльності та безпеки посадових осіб ОМС в умовах війни».</w:t>
      </w:r>
      <w:r w:rsidR="00DB2319" w:rsidRPr="00F75F3C">
        <w:rPr>
          <w:rFonts w:ascii="Times New Roman" w:hAnsi="Times New Roman" w:cs="Times New Roman"/>
          <w:sz w:val="28"/>
          <w:szCs w:val="28"/>
        </w:rPr>
        <w:t xml:space="preserve"> А також</w:t>
      </w:r>
      <w:r w:rsidR="00A406DA" w:rsidRPr="00F75F3C">
        <w:rPr>
          <w:rFonts w:ascii="Times New Roman" w:hAnsi="Times New Roman" w:cs="Times New Roman"/>
          <w:sz w:val="28"/>
          <w:szCs w:val="28"/>
        </w:rPr>
        <w:t>,</w:t>
      </w:r>
      <w:r w:rsidR="00DB2319" w:rsidRPr="00F75F3C">
        <w:rPr>
          <w:rFonts w:ascii="Times New Roman" w:hAnsi="Times New Roman" w:cs="Times New Roman"/>
          <w:sz w:val="28"/>
          <w:szCs w:val="28"/>
        </w:rPr>
        <w:t xml:space="preserve"> в</w:t>
      </w:r>
      <w:r w:rsidR="002E503B" w:rsidRPr="00F75F3C">
        <w:rPr>
          <w:rFonts w:ascii="Times New Roman" w:hAnsi="Times New Roman" w:cs="Times New Roman"/>
          <w:sz w:val="28"/>
          <w:szCs w:val="28"/>
        </w:rPr>
        <w:t>зято участь у 2-денному онлайн-тренінгу «Методології управління корупційними ризиками  та порядок подання АКП», який проводився  Департаментом  запобігання та виявлення корупції Національного агентства з питань запобігання корупції. За результатами його успішного проходження отримано сертифікат.</w:t>
      </w:r>
      <w:r w:rsidR="00DB2319" w:rsidRPr="00F75F3C">
        <w:rPr>
          <w:rFonts w:ascii="Times New Roman" w:hAnsi="Times New Roman" w:cs="Times New Roman"/>
          <w:sz w:val="28"/>
          <w:szCs w:val="28"/>
        </w:rPr>
        <w:t xml:space="preserve"> Окрім того,</w:t>
      </w:r>
      <w:bookmarkStart w:id="0" w:name="_Hlk116376755"/>
      <w:r w:rsidR="00DB2319" w:rsidRPr="00F75F3C">
        <w:rPr>
          <w:rFonts w:ascii="Times New Roman" w:hAnsi="Times New Roman" w:cs="Times New Roman"/>
          <w:sz w:val="28"/>
          <w:szCs w:val="28"/>
        </w:rPr>
        <w:t xml:space="preserve"> приймали</w:t>
      </w:r>
      <w:r w:rsidR="002E503B" w:rsidRPr="00F75F3C">
        <w:rPr>
          <w:rFonts w:ascii="Times New Roman" w:hAnsi="Times New Roman" w:cs="Times New Roman"/>
          <w:sz w:val="28"/>
          <w:szCs w:val="28"/>
        </w:rPr>
        <w:t xml:space="preserve"> участь </w:t>
      </w:r>
      <w:bookmarkEnd w:id="0"/>
      <w:r w:rsidR="002E503B" w:rsidRPr="00F75F3C">
        <w:rPr>
          <w:rFonts w:ascii="Times New Roman" w:hAnsi="Times New Roman" w:cs="Times New Roman"/>
          <w:sz w:val="28"/>
          <w:szCs w:val="28"/>
        </w:rPr>
        <w:t>другій щорічній конференції «Викривачі корупції в Україні: успіхи та виклики</w:t>
      </w:r>
      <w:r w:rsidR="00A406DA" w:rsidRPr="00F75F3C">
        <w:rPr>
          <w:rFonts w:ascii="Times New Roman" w:hAnsi="Times New Roman" w:cs="Times New Roman"/>
          <w:sz w:val="28"/>
          <w:szCs w:val="28"/>
        </w:rPr>
        <w:t xml:space="preserve">»  та ряду інших  </w:t>
      </w:r>
      <w:r w:rsidR="00DB2319" w:rsidRPr="00F75F3C">
        <w:rPr>
          <w:rFonts w:ascii="Times New Roman" w:hAnsi="Times New Roman" w:cs="Times New Roman"/>
          <w:sz w:val="28"/>
          <w:szCs w:val="28"/>
        </w:rPr>
        <w:t xml:space="preserve"> тренінгів, навчань, семінарів, конференцій щодо дотримання антикорупційного законодавства та роботи уповноваженого в сфері протидії та запобігання корупції. </w:t>
      </w:r>
    </w:p>
    <w:p w14:paraId="628433EA" w14:textId="65F6F8AD" w:rsidR="004C7837" w:rsidRPr="00F75F3C" w:rsidRDefault="00DB2319" w:rsidP="007275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F3C">
        <w:rPr>
          <w:rFonts w:ascii="Times New Roman" w:hAnsi="Times New Roman" w:cs="Times New Roman"/>
          <w:sz w:val="28"/>
          <w:szCs w:val="28"/>
        </w:rPr>
        <w:t>Протягом року на</w:t>
      </w:r>
      <w:r w:rsidR="004C7837" w:rsidRPr="00F75F3C">
        <w:rPr>
          <w:rFonts w:ascii="Times New Roman" w:hAnsi="Times New Roman" w:cs="Times New Roman"/>
          <w:sz w:val="28"/>
          <w:szCs w:val="28"/>
        </w:rPr>
        <w:t xml:space="preserve"> постійній основі проводи</w:t>
      </w:r>
      <w:r w:rsidRPr="00F75F3C">
        <w:rPr>
          <w:rFonts w:ascii="Times New Roman" w:hAnsi="Times New Roman" w:cs="Times New Roman"/>
          <w:sz w:val="28"/>
          <w:szCs w:val="28"/>
        </w:rPr>
        <w:t>лась</w:t>
      </w:r>
      <w:r w:rsidR="004C7837" w:rsidRPr="00F75F3C">
        <w:rPr>
          <w:rFonts w:ascii="Times New Roman" w:hAnsi="Times New Roman" w:cs="Times New Roman"/>
          <w:sz w:val="28"/>
          <w:szCs w:val="28"/>
        </w:rPr>
        <w:t xml:space="preserve"> консультаційна робота щодо  запобігання </w:t>
      </w:r>
      <w:proofErr w:type="spellStart"/>
      <w:r w:rsidR="004C7837" w:rsidRPr="00F75F3C">
        <w:rPr>
          <w:rFonts w:ascii="Times New Roman" w:hAnsi="Times New Roman" w:cs="Times New Roman"/>
          <w:sz w:val="28"/>
          <w:szCs w:val="28"/>
        </w:rPr>
        <w:t>колабораційній</w:t>
      </w:r>
      <w:proofErr w:type="spellEnd"/>
      <w:r w:rsidR="004C7837" w:rsidRPr="00F75F3C">
        <w:rPr>
          <w:rFonts w:ascii="Times New Roman" w:hAnsi="Times New Roman" w:cs="Times New Roman"/>
          <w:sz w:val="28"/>
          <w:szCs w:val="28"/>
        </w:rPr>
        <w:t xml:space="preserve"> діяльності, у зв’язку з цим, на виконання вимог листа Департаменту запобігання конфлікту інтересів НАЗК від 20.05.2022 №33-02/12333-22, було проведено з  усіма працівниками та посадовим особам відповідних відділів, управлінь Мукачівської міської ради, старостами  анкетування, згідно з формою поданою НАЗК</w:t>
      </w:r>
      <w:r w:rsidRPr="00F75F3C">
        <w:rPr>
          <w:rFonts w:ascii="Times New Roman" w:hAnsi="Times New Roman" w:cs="Times New Roman"/>
          <w:sz w:val="28"/>
          <w:szCs w:val="28"/>
        </w:rPr>
        <w:t xml:space="preserve"> та велась роз’яснювальна і профілактична робота щодо запобігання колабораціонізму. </w:t>
      </w:r>
    </w:p>
    <w:p w14:paraId="2CB34292" w14:textId="2526BCEF" w:rsidR="00DB037E" w:rsidRPr="00F75F3C" w:rsidRDefault="00865671" w:rsidP="007275D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Систематично </w:t>
      </w:r>
      <w:r w:rsidR="00DB037E" w:rsidRPr="00F7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</w:t>
      </w:r>
      <w:r w:rsidRPr="00F7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валась </w:t>
      </w:r>
      <w:r w:rsidR="00DB037E" w:rsidRPr="00F75F3C">
        <w:rPr>
          <w:rFonts w:ascii="Times New Roman" w:hAnsi="Times New Roman" w:cs="Times New Roman"/>
          <w:sz w:val="28"/>
          <w:szCs w:val="28"/>
        </w:rPr>
        <w:t>перевірка фактів подання суб'єктами декларування</w:t>
      </w:r>
      <w:r w:rsidRPr="00F75F3C">
        <w:rPr>
          <w:rFonts w:ascii="Times New Roman" w:hAnsi="Times New Roman" w:cs="Times New Roman"/>
          <w:sz w:val="28"/>
          <w:szCs w:val="28"/>
        </w:rPr>
        <w:t xml:space="preserve"> декларацій</w:t>
      </w:r>
      <w:r w:rsidR="00DB037E" w:rsidRPr="00F75F3C">
        <w:rPr>
          <w:rFonts w:ascii="Times New Roman" w:hAnsi="Times New Roman" w:cs="Times New Roman"/>
          <w:sz w:val="28"/>
          <w:szCs w:val="28"/>
        </w:rPr>
        <w:t>, відповідно до статті 51-2 Закону України «Про запобігання корупції</w:t>
      </w:r>
      <w:r w:rsidRPr="00F75F3C">
        <w:rPr>
          <w:rFonts w:ascii="Times New Roman" w:hAnsi="Times New Roman" w:cs="Times New Roman"/>
          <w:sz w:val="28"/>
          <w:szCs w:val="28"/>
        </w:rPr>
        <w:t>» .</w:t>
      </w:r>
    </w:p>
    <w:p w14:paraId="49BEF17E" w14:textId="7D178AB6" w:rsidR="00DB037E" w:rsidRPr="00F75F3C" w:rsidRDefault="004C7837" w:rsidP="007275D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F3C">
        <w:rPr>
          <w:rFonts w:ascii="Times New Roman" w:hAnsi="Times New Roman" w:cs="Times New Roman"/>
          <w:sz w:val="28"/>
          <w:szCs w:val="28"/>
        </w:rPr>
        <w:lastRenderedPageBreak/>
        <w:t xml:space="preserve">На постійній основі </w:t>
      </w:r>
      <w:r w:rsidR="00DB037E" w:rsidRPr="00F75F3C">
        <w:rPr>
          <w:rFonts w:ascii="Times New Roman" w:hAnsi="Times New Roman" w:cs="Times New Roman"/>
          <w:sz w:val="28"/>
          <w:szCs w:val="28"/>
        </w:rPr>
        <w:t xml:space="preserve"> посадовим особам апарату Мукачівської міської ради та її виконавчим органам </w:t>
      </w:r>
      <w:r w:rsidR="00865671" w:rsidRPr="00F75F3C">
        <w:rPr>
          <w:rFonts w:ascii="Times New Roman" w:hAnsi="Times New Roman" w:cs="Times New Roman"/>
          <w:sz w:val="28"/>
          <w:szCs w:val="28"/>
        </w:rPr>
        <w:t xml:space="preserve"> завідуючою надавалась </w:t>
      </w:r>
      <w:r w:rsidR="00DB037E" w:rsidRPr="00F75F3C">
        <w:rPr>
          <w:rFonts w:ascii="Times New Roman" w:hAnsi="Times New Roman" w:cs="Times New Roman"/>
          <w:sz w:val="28"/>
          <w:szCs w:val="28"/>
        </w:rPr>
        <w:t xml:space="preserve"> методичн</w:t>
      </w:r>
      <w:r w:rsidR="00865671" w:rsidRPr="00F75F3C">
        <w:rPr>
          <w:rFonts w:ascii="Times New Roman" w:hAnsi="Times New Roman" w:cs="Times New Roman"/>
          <w:sz w:val="28"/>
          <w:szCs w:val="28"/>
        </w:rPr>
        <w:t>а</w:t>
      </w:r>
      <w:r w:rsidR="00DB037E" w:rsidRPr="00F75F3C">
        <w:rPr>
          <w:rFonts w:ascii="Times New Roman" w:hAnsi="Times New Roman" w:cs="Times New Roman"/>
          <w:sz w:val="28"/>
          <w:szCs w:val="28"/>
        </w:rPr>
        <w:t xml:space="preserve"> та консультаційн</w:t>
      </w:r>
      <w:r w:rsidR="00865671" w:rsidRPr="00F75F3C">
        <w:rPr>
          <w:rFonts w:ascii="Times New Roman" w:hAnsi="Times New Roman" w:cs="Times New Roman"/>
          <w:sz w:val="28"/>
          <w:szCs w:val="28"/>
        </w:rPr>
        <w:t xml:space="preserve">а </w:t>
      </w:r>
      <w:r w:rsidR="00DB037E" w:rsidRPr="00F75F3C">
        <w:rPr>
          <w:rFonts w:ascii="Times New Roman" w:hAnsi="Times New Roman" w:cs="Times New Roman"/>
          <w:sz w:val="28"/>
          <w:szCs w:val="28"/>
        </w:rPr>
        <w:t>допомог</w:t>
      </w:r>
      <w:r w:rsidR="00865671" w:rsidRPr="00F75F3C">
        <w:rPr>
          <w:rFonts w:ascii="Times New Roman" w:hAnsi="Times New Roman" w:cs="Times New Roman"/>
          <w:sz w:val="28"/>
          <w:szCs w:val="28"/>
        </w:rPr>
        <w:t>а</w:t>
      </w:r>
      <w:r w:rsidR="00DB037E" w:rsidRPr="00F75F3C">
        <w:rPr>
          <w:rFonts w:ascii="Times New Roman" w:hAnsi="Times New Roman" w:cs="Times New Roman"/>
          <w:sz w:val="28"/>
          <w:szCs w:val="28"/>
        </w:rPr>
        <w:t xml:space="preserve"> щодо застосування антикорупційного законодавства та з питань декларування в  тому числі шляхом проведення навчань, зокрема за тематикою:</w:t>
      </w:r>
    </w:p>
    <w:p w14:paraId="50AD0C94" w14:textId="42B45E7C" w:rsidR="004C7837" w:rsidRPr="00F75F3C" w:rsidRDefault="004C7837" w:rsidP="00F75F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3C">
        <w:rPr>
          <w:rFonts w:ascii="Times New Roman" w:hAnsi="Times New Roman" w:cs="Times New Roman"/>
          <w:sz w:val="28"/>
          <w:szCs w:val="28"/>
        </w:rPr>
        <w:t>- «Запобігання та врегулювання конфлікту інтересів в ОМС»</w:t>
      </w:r>
      <w:r w:rsidR="00A406DA" w:rsidRPr="00F75F3C">
        <w:rPr>
          <w:rFonts w:ascii="Times New Roman" w:hAnsi="Times New Roman" w:cs="Times New Roman"/>
          <w:sz w:val="28"/>
          <w:szCs w:val="28"/>
        </w:rPr>
        <w:t>;</w:t>
      </w:r>
    </w:p>
    <w:p w14:paraId="19C85752" w14:textId="4B08991A" w:rsidR="004C7837" w:rsidRPr="00F75F3C" w:rsidRDefault="004C7837" w:rsidP="00F75F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3C">
        <w:rPr>
          <w:rFonts w:ascii="Times New Roman" w:hAnsi="Times New Roman" w:cs="Times New Roman"/>
          <w:sz w:val="28"/>
          <w:szCs w:val="28"/>
        </w:rPr>
        <w:t>-</w:t>
      </w:r>
      <w:r w:rsidRPr="00F75F3C">
        <w:rPr>
          <w:sz w:val="28"/>
          <w:szCs w:val="28"/>
        </w:rPr>
        <w:t xml:space="preserve"> </w:t>
      </w:r>
      <w:r w:rsidRPr="00F75F3C">
        <w:rPr>
          <w:rFonts w:ascii="Times New Roman" w:hAnsi="Times New Roman" w:cs="Times New Roman"/>
          <w:sz w:val="28"/>
          <w:szCs w:val="28"/>
        </w:rPr>
        <w:t>«Корупційні ризики їх аналіз та оцінка»</w:t>
      </w:r>
      <w:r w:rsidR="00A406DA" w:rsidRPr="00F75F3C">
        <w:rPr>
          <w:rFonts w:ascii="Times New Roman" w:hAnsi="Times New Roman" w:cs="Times New Roman"/>
          <w:sz w:val="28"/>
          <w:szCs w:val="28"/>
        </w:rPr>
        <w:t>;</w:t>
      </w:r>
    </w:p>
    <w:p w14:paraId="515A0379" w14:textId="56F9FDA8" w:rsidR="002E503B" w:rsidRPr="00F75F3C" w:rsidRDefault="004C7837" w:rsidP="00F75F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3C">
        <w:rPr>
          <w:rFonts w:ascii="Times New Roman" w:hAnsi="Times New Roman" w:cs="Times New Roman"/>
          <w:sz w:val="28"/>
          <w:szCs w:val="28"/>
        </w:rPr>
        <w:t>- «Кампанія декларування 2022»</w:t>
      </w:r>
      <w:r w:rsidR="00A406DA" w:rsidRPr="00F75F3C">
        <w:rPr>
          <w:rFonts w:ascii="Times New Roman" w:hAnsi="Times New Roman" w:cs="Times New Roman"/>
          <w:sz w:val="28"/>
          <w:szCs w:val="28"/>
        </w:rPr>
        <w:t>;</w:t>
      </w:r>
    </w:p>
    <w:p w14:paraId="228A5041" w14:textId="24101598" w:rsidR="002E503B" w:rsidRPr="00F75F3C" w:rsidRDefault="002E503B" w:rsidP="00F75F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3C">
        <w:rPr>
          <w:rFonts w:ascii="Times New Roman" w:hAnsi="Times New Roman" w:cs="Times New Roman"/>
          <w:sz w:val="28"/>
          <w:szCs w:val="28"/>
        </w:rPr>
        <w:t>-«Аналіз Закону України «Про внесення змін до Закону України "Про запобігання корупції" щодо особливостей застосування законодавства у сфері запобігання корупції в умовах воєнного стану»;</w:t>
      </w:r>
    </w:p>
    <w:p w14:paraId="2F35A14F" w14:textId="44FBB2EC" w:rsidR="002E503B" w:rsidRPr="00F75F3C" w:rsidRDefault="002E503B" w:rsidP="00F75F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3C">
        <w:rPr>
          <w:rFonts w:ascii="Times New Roman" w:hAnsi="Times New Roman" w:cs="Times New Roman"/>
          <w:sz w:val="28"/>
          <w:szCs w:val="28"/>
        </w:rPr>
        <w:t>- «Розуміння завдань, функцій, повноважень системи антикорупційних органів України»;</w:t>
      </w:r>
    </w:p>
    <w:p w14:paraId="63907A51" w14:textId="77777777" w:rsidR="00DB2319" w:rsidRPr="00F75F3C" w:rsidRDefault="002E503B" w:rsidP="00F75F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3C">
        <w:rPr>
          <w:rFonts w:ascii="Times New Roman" w:hAnsi="Times New Roman" w:cs="Times New Roman"/>
          <w:sz w:val="28"/>
          <w:szCs w:val="28"/>
        </w:rPr>
        <w:t xml:space="preserve">- «Аналіз наказу НАЗК № 200/22 від 26.08.2022 р, яким </w:t>
      </w:r>
      <w:proofErr w:type="spellStart"/>
      <w:r w:rsidRPr="00F75F3C">
        <w:rPr>
          <w:rFonts w:ascii="Times New Roman" w:hAnsi="Times New Roman" w:cs="Times New Roman"/>
          <w:sz w:val="28"/>
          <w:szCs w:val="28"/>
        </w:rPr>
        <w:t>внесено</w:t>
      </w:r>
      <w:proofErr w:type="spellEnd"/>
      <w:r w:rsidRPr="00F75F3C">
        <w:rPr>
          <w:rFonts w:ascii="Times New Roman" w:hAnsi="Times New Roman" w:cs="Times New Roman"/>
          <w:sz w:val="28"/>
          <w:szCs w:val="28"/>
        </w:rPr>
        <w:t xml:space="preserve">  зміни в Порядок проведення повної перевірки декларації особи, уповноваженої на виконання функцій держави або місцевого самоврядування (наказ НАЗК від  29.01.2021  № 26/21.)» ; </w:t>
      </w:r>
    </w:p>
    <w:p w14:paraId="6493BFEA" w14:textId="4533F1CF" w:rsidR="002E503B" w:rsidRPr="00F75F3C" w:rsidRDefault="002E503B" w:rsidP="00F75F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3C">
        <w:rPr>
          <w:rFonts w:ascii="Times New Roman" w:hAnsi="Times New Roman" w:cs="Times New Roman"/>
          <w:sz w:val="28"/>
          <w:szCs w:val="28"/>
        </w:rPr>
        <w:t xml:space="preserve"> -</w:t>
      </w:r>
      <w:r w:rsidR="00DB2319" w:rsidRPr="00F75F3C">
        <w:rPr>
          <w:rFonts w:ascii="Times New Roman" w:hAnsi="Times New Roman" w:cs="Times New Roman"/>
          <w:sz w:val="28"/>
          <w:szCs w:val="28"/>
        </w:rPr>
        <w:t xml:space="preserve"> </w:t>
      </w:r>
      <w:r w:rsidRPr="00F75F3C">
        <w:rPr>
          <w:rFonts w:ascii="Times New Roman" w:hAnsi="Times New Roman" w:cs="Times New Roman"/>
          <w:sz w:val="28"/>
          <w:szCs w:val="28"/>
        </w:rPr>
        <w:t>«Корупційні ризики в системі контролю за розробкою і затвердженням містобудівної документації»;</w:t>
      </w:r>
    </w:p>
    <w:p w14:paraId="1336703E" w14:textId="4A8990DA" w:rsidR="002E503B" w:rsidRPr="00F75F3C" w:rsidRDefault="002E503B" w:rsidP="00F75F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3C">
        <w:rPr>
          <w:rFonts w:ascii="Times New Roman" w:hAnsi="Times New Roman" w:cs="Times New Roman"/>
          <w:sz w:val="28"/>
          <w:szCs w:val="28"/>
        </w:rPr>
        <w:t xml:space="preserve"> - «Стратегічний аналіз корупційних ризиків: Корупційні ризики при управлінні комунальними підприємствами»;</w:t>
      </w:r>
    </w:p>
    <w:p w14:paraId="2A7CB425" w14:textId="51FE6EC1" w:rsidR="002E503B" w:rsidRPr="00F75F3C" w:rsidRDefault="002E503B" w:rsidP="00F75F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5F3C">
        <w:rPr>
          <w:rFonts w:ascii="Times New Roman" w:hAnsi="Times New Roman" w:cs="Times New Roman"/>
          <w:sz w:val="28"/>
          <w:szCs w:val="28"/>
        </w:rPr>
        <w:t xml:space="preserve">-  </w:t>
      </w:r>
      <w:r w:rsidRPr="00F75F3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«Особливості реалізації антикорупційної політики ММР у військовий час. Гарантії захисту прав викривачів»;</w:t>
      </w:r>
    </w:p>
    <w:p w14:paraId="0CA90A9D" w14:textId="3BE96A7D" w:rsidR="00DB037E" w:rsidRPr="00F75F3C" w:rsidRDefault="002E503B" w:rsidP="00F75F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3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- «Що таке корупція? Вплив та вимірювання корупції. Культура-етика-доброчесність - </w:t>
      </w:r>
      <w:proofErr w:type="spellStart"/>
      <w:r w:rsidRPr="00F75F3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антикорупція</w:t>
      </w:r>
      <w:proofErr w:type="spellEnd"/>
      <w:r w:rsidRPr="00F75F3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»</w:t>
      </w:r>
      <w:r w:rsidR="00DB037E" w:rsidRPr="00F75F3C">
        <w:rPr>
          <w:rFonts w:ascii="Times New Roman" w:hAnsi="Times New Roman" w:cs="Times New Roman"/>
          <w:sz w:val="28"/>
          <w:szCs w:val="28"/>
        </w:rPr>
        <w:t xml:space="preserve"> тощо .</w:t>
      </w:r>
    </w:p>
    <w:p w14:paraId="7F4EA941" w14:textId="55F9D21D" w:rsidR="00DB2319" w:rsidRPr="00F75F3C" w:rsidRDefault="00DB2319" w:rsidP="007275D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F3C">
        <w:rPr>
          <w:rFonts w:ascii="Times New Roman" w:hAnsi="Times New Roman" w:cs="Times New Roman"/>
          <w:sz w:val="28"/>
          <w:szCs w:val="28"/>
        </w:rPr>
        <w:t>Завідувачкою сектору розроблено</w:t>
      </w:r>
      <w:r w:rsidR="001A55C4" w:rsidRPr="00F75F3C">
        <w:rPr>
          <w:rFonts w:ascii="Times New Roman" w:hAnsi="Times New Roman" w:cs="Times New Roman"/>
          <w:sz w:val="28"/>
          <w:szCs w:val="28"/>
        </w:rPr>
        <w:t xml:space="preserve"> та розповсюджено п</w:t>
      </w:r>
      <w:r w:rsidR="00A406DA" w:rsidRPr="00F75F3C">
        <w:rPr>
          <w:rFonts w:ascii="Times New Roman" w:hAnsi="Times New Roman" w:cs="Times New Roman"/>
          <w:sz w:val="28"/>
          <w:szCs w:val="28"/>
        </w:rPr>
        <w:t>ам’ятки</w:t>
      </w:r>
      <w:r w:rsidRPr="00F75F3C">
        <w:rPr>
          <w:rFonts w:ascii="Times New Roman" w:hAnsi="Times New Roman" w:cs="Times New Roman"/>
          <w:sz w:val="28"/>
          <w:szCs w:val="28"/>
        </w:rPr>
        <w:t xml:space="preserve"> щодо дотримання фінансового контролю та вимог антикорупційного законодавства посадовими особами апарату Мукачівськ</w:t>
      </w:r>
      <w:r w:rsidR="00A406DA" w:rsidRPr="00F75F3C">
        <w:rPr>
          <w:rFonts w:ascii="Times New Roman" w:hAnsi="Times New Roman" w:cs="Times New Roman"/>
          <w:sz w:val="28"/>
          <w:szCs w:val="28"/>
        </w:rPr>
        <w:t xml:space="preserve">ої міської ради та її виконавчого комітету. </w:t>
      </w:r>
    </w:p>
    <w:p w14:paraId="47188695" w14:textId="5D967F2F" w:rsidR="006E1F35" w:rsidRPr="00F75F3C" w:rsidRDefault="006E1F35" w:rsidP="007275DC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F75F3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Систематично протягом року здійснювалось оприлюднення актуальної інформації щодо роботи сектору на офіційному порталі Мукачівської міської ради (в тому числі й щоквартальне звітування).</w:t>
      </w:r>
    </w:p>
    <w:p w14:paraId="501D5708" w14:textId="064605D5" w:rsidR="001209B8" w:rsidRPr="00F75F3C" w:rsidRDefault="004C7837" w:rsidP="007275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постійній основі здійснювалась взаємодія Сектору зі спеціально уповноваженими суб’єктами у сфері протидії корупції</w:t>
      </w:r>
      <w:r w:rsidR="001A55C4" w:rsidRPr="00F7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іншими правоохоронними органами. </w:t>
      </w:r>
    </w:p>
    <w:p w14:paraId="35C8E8BB" w14:textId="0E37A6A2" w:rsidR="001209B8" w:rsidRPr="00F75F3C" w:rsidRDefault="001209B8" w:rsidP="007275D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Протягом року здійснювалась взаємодія </w:t>
      </w:r>
      <w:r w:rsidRPr="00F75F3C">
        <w:rPr>
          <w:rFonts w:ascii="Times New Roman" w:hAnsi="Times New Roman"/>
          <w:sz w:val="28"/>
          <w:szCs w:val="28"/>
        </w:rPr>
        <w:t>з уповноваженими особами</w:t>
      </w:r>
      <w:r w:rsidRPr="00F75F3C">
        <w:rPr>
          <w:rFonts w:ascii="Times New Roman" w:hAnsi="Times New Roman"/>
          <w:bCs/>
          <w:sz w:val="28"/>
          <w:szCs w:val="28"/>
        </w:rPr>
        <w:t>, відповідальними за організацію та проведення закупівель замовника – виконавчого комітету Мукачівської міської ради</w:t>
      </w:r>
      <w:r w:rsidR="006112CD" w:rsidRPr="00F75F3C">
        <w:rPr>
          <w:rFonts w:ascii="Times New Roman" w:hAnsi="Times New Roman"/>
          <w:bCs/>
          <w:sz w:val="28"/>
          <w:szCs w:val="28"/>
        </w:rPr>
        <w:t>; а також</w:t>
      </w:r>
      <w:r w:rsidRPr="00F75F3C">
        <w:rPr>
          <w:rFonts w:ascii="Times New Roman" w:hAnsi="Times New Roman"/>
          <w:bCs/>
          <w:sz w:val="28"/>
          <w:szCs w:val="28"/>
        </w:rPr>
        <w:t xml:space="preserve"> систематично здійснювався </w:t>
      </w:r>
      <w:r w:rsidRPr="00F75F3C">
        <w:rPr>
          <w:rFonts w:ascii="Times New Roman" w:hAnsi="Times New Roman"/>
          <w:sz w:val="28"/>
          <w:szCs w:val="28"/>
        </w:rPr>
        <w:t xml:space="preserve">моніторинг оприлюдненої  ними  інформації в електронній системі публічних закупівель </w:t>
      </w:r>
      <w:proofErr w:type="spellStart"/>
      <w:r w:rsidRPr="00F75F3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Prozorro</w:t>
      </w:r>
      <w:proofErr w:type="spellEnd"/>
      <w:r w:rsidRPr="00F75F3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щодо </w:t>
      </w:r>
      <w:r w:rsidRPr="00F75F3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75F3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проведення закупівель замовником – виконавчим комітетом Мукачівської міської ради</w:t>
      </w:r>
      <w:r w:rsidR="001A55C4" w:rsidRPr="00F75F3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.</w:t>
      </w:r>
    </w:p>
    <w:p w14:paraId="2D692807" w14:textId="20180C4B" w:rsidR="001209B8" w:rsidRPr="00F75F3C" w:rsidRDefault="001209B8" w:rsidP="007275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5F3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Завідувачкою сектору протягом року приймалась участь   в постійних та тимчасових  комісіях Мукачівської міської ради, а також в засіданнях виконавчого комітету та  засіданнях сесій Мукачівської міської ради.</w:t>
      </w:r>
    </w:p>
    <w:p w14:paraId="4108A355" w14:textId="77777777" w:rsidR="001209B8" w:rsidRPr="00F75F3C" w:rsidRDefault="001209B8" w:rsidP="00F75F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8EE7E" w14:textId="41AE3D4A" w:rsidR="00DB037E" w:rsidRPr="00F75F3C" w:rsidRDefault="00A406DA" w:rsidP="007275D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Систематично з</w:t>
      </w:r>
      <w:r w:rsidR="00DB037E" w:rsidRPr="00F75F3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</w:t>
      </w:r>
      <w:r w:rsidR="00865671" w:rsidRPr="00F75F3C">
        <w:rPr>
          <w:rFonts w:ascii="Times New Roman" w:eastAsia="Times New Roman" w:hAnsi="Times New Roman" w:cs="Times New Roman"/>
          <w:sz w:val="28"/>
          <w:szCs w:val="28"/>
          <w:lang w:eastAsia="ru-RU"/>
        </w:rPr>
        <w:t>ювався</w:t>
      </w:r>
      <w:r w:rsidR="00DB037E" w:rsidRPr="00F7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розгляд звернень та запитів громадян, підприємств, установ, організацій, </w:t>
      </w:r>
      <w:r w:rsidR="00DB037E" w:rsidRPr="00F75F3C">
        <w:rPr>
          <w:rFonts w:ascii="Times New Roman" w:hAnsi="Times New Roman" w:cs="Times New Roman"/>
          <w:sz w:val="28"/>
          <w:szCs w:val="28"/>
        </w:rPr>
        <w:t>серед яких повідомлень про корупційні діяння та діяння пов'язані з корупцією щодо посадових осіб Мукачівської міської ради та її виконавчих органів не було. А також протягом 202</w:t>
      </w:r>
      <w:r w:rsidR="00865671" w:rsidRPr="00F75F3C">
        <w:rPr>
          <w:rFonts w:ascii="Times New Roman" w:hAnsi="Times New Roman" w:cs="Times New Roman"/>
          <w:sz w:val="28"/>
          <w:szCs w:val="28"/>
        </w:rPr>
        <w:t>2</w:t>
      </w:r>
      <w:r w:rsidR="00DB037E" w:rsidRPr="00F75F3C">
        <w:rPr>
          <w:rFonts w:ascii="Times New Roman" w:hAnsi="Times New Roman" w:cs="Times New Roman"/>
          <w:sz w:val="28"/>
          <w:szCs w:val="28"/>
        </w:rPr>
        <w:t xml:space="preserve"> року не було зафіксовано випадків неетичної поведінки або дискримінації щодо посадових осіб Мукачівської міської ради та її виконавчих органів.</w:t>
      </w:r>
    </w:p>
    <w:p w14:paraId="0DB2403A" w14:textId="77777777" w:rsidR="00DB037E" w:rsidRDefault="00DB037E" w:rsidP="00DB03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04BAA4" w14:textId="77777777" w:rsidR="007208E8" w:rsidRDefault="007208E8" w:rsidP="00DB03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6907D4" w14:textId="19CB3D8B" w:rsidR="00DB037E" w:rsidRPr="00450A00" w:rsidRDefault="00DB037E" w:rsidP="00DB03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Завідувачка сектору                                                                 </w:t>
      </w:r>
      <w:r w:rsidR="007208E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Наталія КІЯН</w:t>
      </w:r>
    </w:p>
    <w:p w14:paraId="49DF70A9" w14:textId="77777777" w:rsidR="006518DF" w:rsidRDefault="006518DF"/>
    <w:sectPr w:rsidR="006518DF" w:rsidSect="007275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choolBook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12AFE"/>
    <w:multiLevelType w:val="hybridMultilevel"/>
    <w:tmpl w:val="105E4A5E"/>
    <w:lvl w:ilvl="0" w:tplc="824631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5E"/>
    <w:rsid w:val="001209B8"/>
    <w:rsid w:val="00186E5C"/>
    <w:rsid w:val="001A55C4"/>
    <w:rsid w:val="002E503B"/>
    <w:rsid w:val="004C7837"/>
    <w:rsid w:val="006112CD"/>
    <w:rsid w:val="006518DF"/>
    <w:rsid w:val="006E1F35"/>
    <w:rsid w:val="007208E8"/>
    <w:rsid w:val="007275DC"/>
    <w:rsid w:val="00865671"/>
    <w:rsid w:val="00A406DA"/>
    <w:rsid w:val="00CA30CC"/>
    <w:rsid w:val="00DB037E"/>
    <w:rsid w:val="00DB2319"/>
    <w:rsid w:val="00F1295E"/>
    <w:rsid w:val="00F75F3C"/>
    <w:rsid w:val="00F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51D5"/>
  <w15:chartTrackingRefBased/>
  <w15:docId w15:val="{2459138F-DABB-4D2C-A30A-C701FEEE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1F3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List Paragraph"/>
    <w:basedOn w:val="a"/>
    <w:uiPriority w:val="34"/>
    <w:qFormat/>
    <w:rsid w:val="001209B8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vk@mukachevo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5293</Words>
  <Characters>3018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Kiyan-Nataliya</dc:creator>
  <cp:keywords/>
  <dc:description/>
  <cp:lastModifiedBy>Kiyan-Nataliya</cp:lastModifiedBy>
  <cp:revision>5</cp:revision>
  <cp:lastPrinted>2023-01-09T07:56:00Z</cp:lastPrinted>
  <dcterms:created xsi:type="dcterms:W3CDTF">2023-01-06T07:05:00Z</dcterms:created>
  <dcterms:modified xsi:type="dcterms:W3CDTF">2023-01-09T07:56:00Z</dcterms:modified>
</cp:coreProperties>
</file>