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D" w:rsidRPr="007E3474" w:rsidRDefault="000D7B1D" w:rsidP="007E34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3474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eastAsia="uk-UA"/>
        </w:rPr>
        <w:t xml:space="preserve">                                               </w:t>
      </w:r>
      <w:r w:rsidR="007E3474" w:rsidRPr="007E3474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eastAsia="uk-UA"/>
        </w:rPr>
        <w:t xml:space="preserve">                               </w:t>
      </w:r>
      <w:r w:rsidR="007E3474" w:rsidRPr="007E3474">
        <w:rPr>
          <w:rFonts w:ascii="Times New Roman" w:hAnsi="Times New Roman" w:cs="Times New Roman"/>
          <w:sz w:val="28"/>
          <w:szCs w:val="28"/>
        </w:rPr>
        <w:t>Додаток 2 до Переліку</w:t>
      </w:r>
    </w:p>
    <w:p w:rsidR="00BB6C36" w:rsidRPr="007E3474" w:rsidRDefault="00BB6C36" w:rsidP="00BB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BB6C36" w:rsidRPr="007E3474" w:rsidRDefault="00BB6C36" w:rsidP="00BB6C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Соціальна</w:t>
      </w:r>
      <w:proofErr w:type="spellEnd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даптац</w:t>
      </w:r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>ія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BB6C36" w:rsidRDefault="00BB6C36" w:rsidP="007E34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</w:t>
      </w:r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Центр </w:t>
      </w:r>
      <w:proofErr w:type="spellStart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="007E3474"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7E3474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7E3474" w:rsidRPr="007E3474" w:rsidRDefault="007E3474" w:rsidP="007E3474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lang w:val="ru-RU"/>
        </w:rPr>
      </w:pPr>
    </w:p>
    <w:p w:rsidR="00BB6C36" w:rsidRDefault="00BB6C36" w:rsidP="00BB6C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>Соціальна</w:t>
      </w:r>
      <w:proofErr w:type="spellEnd"/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даптаці</w:t>
      </w:r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</w:t>
      </w: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E347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-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грн./</w:t>
      </w:r>
      <w:proofErr w:type="spellStart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</w:t>
      </w:r>
      <w:proofErr w:type="spellEnd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</w:t>
      </w:r>
      <w:r w:rsidR="001272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1272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2,65 грн./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7E347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</w:t>
      </w:r>
    </w:p>
    <w:p w:rsidR="00BB6C36" w:rsidRPr="007E3474" w:rsidRDefault="00BB6C36" w:rsidP="00BB6C36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uk-UA"/>
        </w:rPr>
      </w:pPr>
    </w:p>
    <w:p w:rsidR="007E3474" w:rsidRDefault="00BD6191" w:rsidP="007A631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B6C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ОСНОВНІ ЗАХОДИ,</w:t>
      </w:r>
      <w:r w:rsidRPr="00BB6C3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B6C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 становлять зміст соціальної послуги </w:t>
      </w:r>
      <w:r w:rsidR="007E34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«С</w:t>
      </w:r>
      <w:r w:rsidRPr="00BB6C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оціальн</w:t>
      </w:r>
      <w:r w:rsidR="007E34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Pr="00BB6C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адаптаці</w:t>
      </w:r>
      <w:r w:rsidR="007E34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я» </w:t>
      </w:r>
    </w:p>
    <w:p w:rsidR="007A6310" w:rsidRPr="00555CF3" w:rsidRDefault="00BB6C36" w:rsidP="007A631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відповідно до Державного стандарту</w:t>
      </w:r>
      <w:r w:rsidR="007E347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соціальної послуги</w:t>
      </w:r>
      <w:r w:rsidR="00555CF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tbl>
      <w:tblPr>
        <w:tblW w:w="495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789"/>
        <w:gridCol w:w="1134"/>
        <w:gridCol w:w="2410"/>
        <w:gridCol w:w="1559"/>
      </w:tblGrid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56"/>
            <w:bookmarkEnd w:id="0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з/п 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роботи </w:t>
            </w:r>
            <w:r w:rsidR="007E3474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 / Гр.)*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Орієнтовний час виконання (хв., середній показник)**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послуги</w:t>
            </w:r>
            <w:r w:rsidR="007E3474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Допомога в аналізі життєвої ситуації, визначенні основних проблем, шляхів їх вирішення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23541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proofErr w:type="spellStart"/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разово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7E347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</w:tr>
      <w:tr w:rsidR="00114B16" w:rsidRPr="005C5908" w:rsidTr="007E3474">
        <w:trPr>
          <w:trHeight w:val="52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23541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7E347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 плану взаємодії, визначення шляхів його реалізації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23541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</w:t>
            </w:r>
            <w:proofErr w:type="spellStart"/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разово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7E347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плану взаємодії та його реалізації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7E347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/ </w:t>
            </w:r>
            <w:r w:rsidR="00623541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щокварталу</w:t>
            </w:r>
            <w:r w:rsidR="00623541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 / 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Профілактика з питань гігієни психологічного здоров’я, адаптації до зміни соціальної активності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23541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Мотивування до проходження діагностики та лікування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5F36C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 інформації з питань соціального захисту населення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 проведення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інформації щодо наявних суб’єктів, які надають послугу соціальної адаптації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Представництво інтересів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оформленні документів із соціально-правових питань,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отримання комунальних, медичних, соціальних послуг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встановленні зв’язків з іншими фахівцями, службами, організаціями, підприємствами, органами, закладами, установами тощо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</w:p>
        </w:tc>
      </w:tr>
      <w:tr w:rsidR="00114B16" w:rsidRPr="005C5908" w:rsidTr="007E3474">
        <w:trPr>
          <w:trHeight w:val="52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 й захист інтересів отримувачів послуги соціальної адаптації у державних і місцевих органах влади, в установах, організаціях, підприємствах, громадських об’єднаннях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Написання заяв, скарг, отримання довідок, інших документів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FD298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Нагляд і допомога при відвідуванні отримувачами послуги соціальної адаптації державних і місцевих органів влади, установ, організацій, підприємств, громадських об’єднань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здобуттю освіти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Надання психологічної допомоги***</w:t>
            </w:r>
          </w:p>
        </w:tc>
      </w:tr>
      <w:tr w:rsidR="00114B16" w:rsidRPr="005C5908" w:rsidTr="007E3474">
        <w:trPr>
          <w:trHeight w:val="84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оптимізації психоемоційного стану, забезпеченню психологічного комфорту у ставленні до самого себе, а також у взаємодіях з іншими людьми і ставленні до світу в цілому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місяця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</w:p>
        </w:tc>
      </w:tr>
      <w:tr w:rsidR="00114B16" w:rsidRPr="005C5908" w:rsidTr="00555CF3">
        <w:trPr>
          <w:trHeight w:val="322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в формуванні позитивної мотивації, підтримка, зняття емоційної блокади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місяця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заходів, спрямованих на самостійне розв’язання повсякденних труднощів і подолання стресових ситуацій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одноразово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Кризове короткотермінове консультування (застосовується при таких кризових станах, як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суїцидальний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намір, тривожність, ворожість, стрес від повідомлення про ВІЛ-інфікування, переживання втрати, агресія, спрямована на себе чи на інших, тощо)</w:t>
            </w:r>
          </w:p>
          <w:p w:rsidR="0033704D" w:rsidRPr="005C5908" w:rsidRDefault="0033704D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тижня 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Кризове консультування за телефоном, в окремих випадках - за місцем проживання (щодо таких кризових станів, що можуть загрожувати життю, як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суїцидальний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намір,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20 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отримувача послуги, одноразово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одноразово 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прийомам емоційного та психологічного розвантаження, саморегуляції й аутотренінгу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/ 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55CF3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/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238,5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аналізі проблеми, виявленні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конфліктогенних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зон, пошуку альтернативних шляхів виходу і прийняття рішень, сприяння у самодопомозі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555CF3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555CF3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впевненості в собі, самоповаги, навичок спілкування, вирішення конфліктних ситуацій, відповідальності за дії та прийняті рішення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D43B9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заходів щодо подолання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психотравмуючих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ситуацій та стресів, інших психологічних проблем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D43B9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/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D43B9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 /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прийнятті свого стану та формуванні активної життєвої позиції, орієнтації на власні збережені можливості й потенціал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D43B9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/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13458E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підтримка в напрямі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конструктивізації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процесів старіння, інвалідності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3458E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підтримка в напрямі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конструктивізації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відновлення особистісного статусу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5.14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допомога (консультування) щодо таких кризових станів, як тривожність, сором, провина, ворожість, переживання втрати, страх смерті,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депресивність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30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90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79,5 </w:t>
            </w:r>
            <w:r w:rsidR="00D43B9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238,5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Корекція психологічного стану та поведінки в повсякденному житті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консультацій з питань психічного здоров’я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поліпшення взаємодії із соціальним оточенням (бесіди, спілкування, мотивація до активності та позитивного мислення)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/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Подолання боязливості у виявленні власної думки, підвищеної чутливості до критики та оцінок оточення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238,5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Корекція, спрямована на відновлення та розвиток психічних процесів (пам’яті, уваги, мислення, уяви, сприймання)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3F39A6">
        <w:trPr>
          <w:trHeight w:val="53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психосоціальній стабілізації, кращому розумінню себе (своєї ситуації та інших), розвитку навичок прийняття та реалізації рішень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 –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корекція взаємовідносин у ситуації конфлікту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соціальних наслідків психологічної проблеми, що виникла внаслідок набуття інвалідності або у зв’язку з похилим віком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Психологічна корекція негативних явищ соціального мікросередовища засудженого, усунення труднощів у спілкуванні та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міжгрупових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взаєминах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Навчання, формування та розвиток соціальних навичок, умінь, соціальної компетенції ***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Відновлення вмінь і навичок з орієнтування в домашніх умовах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3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3370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соціальних умінь і навичок з використанням методів поведінкової терапії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Навчання навичкам самостійного життя, ведення безпечного способу життя, самообслуговування,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самопредставництва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спілкування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12339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здорового способу життя та підтримання психічного здоров’я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 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продуктивним моделям поведінки з урахуванням цінностей і норм соціального середовища та готовності до самореалізації в різних сферах суспільного життя незалежно від гендерних стереотипів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150 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відповідальності за власну поведінку, навчання продуктивному спілкуванню, яке не принижує інтересів інших, - без конфронтації та агресії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Освоєння соціально необхідних умінь і навичок полегшення комунікації, зняття бар’єрів соціальної ізоляції, продуктивного вирішення питань із соціальним оточенням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3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159 </w:t>
            </w:r>
            <w:r w:rsidR="003370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rPr>
          <w:trHeight w:val="61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тренінгів, спрямованих на усунення психосоматичних проблем та вміння використовувати власний внутрішній потенціал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3F39A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 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E12339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rPr>
          <w:trHeight w:val="91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прийняття норм і правил життя на волі, розвиток необхідних соціальних навичок, втрачених під час відбування покарання, формування та розвиток соціальних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компетенцій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60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</w:t>
            </w:r>
          </w:p>
        </w:tc>
      </w:tr>
      <w:tr w:rsidR="00114B16" w:rsidRPr="005C5908" w:rsidTr="007E3474">
        <w:trPr>
          <w:trHeight w:val="48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тренінгів, спрямованих на усунення набутих у злочинному мікросередовищі та під час відбування покарання звичок, принципів спілкування та поглядів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556,5</w:t>
            </w:r>
          </w:p>
        </w:tc>
      </w:tr>
      <w:tr w:rsidR="00114B16" w:rsidRPr="005C5908" w:rsidTr="007E3474">
        <w:trPr>
          <w:trHeight w:val="48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7.11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антирецидивної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профілактичної діяльності, роз’яснення необхідності дотримання правових норм і правил поведінки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rPr>
          <w:trHeight w:val="48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тренінгів, спрямованих на корекцію соціальної поведінки або її окремих проявів, формування соціально сприятливих змін особистості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397,5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556,5</w:t>
            </w:r>
          </w:p>
        </w:tc>
      </w:tr>
      <w:tr w:rsidR="00114B16" w:rsidRPr="005C5908" w:rsidTr="007E3474">
        <w:trPr>
          <w:trHeight w:val="48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відновленні родинних зв’язків (зустрічі, бесіди, спілкування телефоном з позитивно налаштованими родичами)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397,5 </w:t>
            </w:r>
            <w:r w:rsidR="003F39A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556,5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Участь в організації та діяльності груп самодопомоги***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груп взаємодії та психологічного розвантаження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E1233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="0061772F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особистісному зростанню отримувача послуги соціальної адаптації шляхом формування розуміння своїх обов’язків у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міжгруповій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взаємодії, навичок співіснування з іншими членами групи в обставинах, які змінюються, та навичок, необхідних для "вибудовування" психологічної дистанції у груповій взаємодії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C80A8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rPr>
          <w:trHeight w:val="51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сприйняття та досягнення емоційної стабільності шляхом вивчення групового досвіду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C80A8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поведінки, яка ускладнює соціальне функціонування отримувача послуги соціальної адаптації, через взаємовідносини в групі та використання механізмів зворотного зв’язку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C80A8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5C5908">
        <w:trPr>
          <w:trHeight w:val="47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Полегшення комунікації, зняття бар’єрів соціальної ізоляції, вирішення питань, пов’язаних із соціальним оточенням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C80A8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120 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Адаптація до нової життєвої ситуації через активізацію сильних сторін особистості, самореалізацію в трудовій діяльності чи творчості, розширення кругозору та світогляду, подолання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екзистенційних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проблем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C80A84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(з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318 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Допомога у зміцненні / відновленні родинних і суспільно корисних зв’язків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Відновлення соціальних контактів, особистісного статусу та соціальної ролі в сім’ї, трудовому колективі, референтних групах тощо, втрачених отримувачем послуги соціальної адаптації в результаті настання інвалідності, похилого віку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Допомога в аналізі проблем спілкування сім’ї отримувача послуги соціальної адаптації, виявленні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конфліктогенних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зон та пошуку альтернативних шляхів виходу і прийняття рішень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близьких родичів отримувача послуги соціальної адаптації та його найближчого соціального оточення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Корекція сімейної ситуації, розроблення заходів, спрямованих на підтримку сім’ї в різних сферах її життєдіяльності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здатності сім’ї самотужки долати свої труднощі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3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318</w:t>
            </w:r>
          </w:p>
        </w:tc>
      </w:tr>
      <w:tr w:rsidR="00114B16" w:rsidRPr="005C5908" w:rsidTr="0033704D">
        <w:trPr>
          <w:trHeight w:val="19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Кризове втручання та соціальний супровід сім’ї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33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="003370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5C5908">
        <w:trPr>
          <w:trHeight w:val="57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позитивного способу життя через відновлення особистісного статусу, позитивних звичок, навичок, трудової кваліфікації, набутих до позбавлення волі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і розширення нових соціальних контактів та референтних груп отримувача соціальної послуги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6E7F6F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C5908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дозвілля***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Залучення до активної участі в роботі клубів за інтересами (туристичних, читацьких, театральних, хорових, волонтерських, рукоділля тощо)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забезпеченні книгами, журналами, газетами, іграми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Нагляд і допомога при відвідуванні театрів, виставок та інших заходів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5C5908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потреби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Допомога у написанні й прочитанні листів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Нагляд і допомога під час заняття рукоділлям, перебирання дрібних речей і створення з них виробів, складання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пазлів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10.6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Оволодіння музичною культурою, формування вокально-хорових, танцювальних навичок тощо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10.7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 фізичними вправами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10.8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основам комп’ютерної грамоти та спілкування в соціальних мережах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5C5908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10.9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читацьких слухань, бесід, бібліографічних оглядів, книжкових виставок, колективних читань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33704D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10.10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доступу до форм дозвілля, максимально наближених до загальноприйнятих, з урахуванням особливостей отримувача соціальної послуги</w:t>
            </w:r>
          </w:p>
          <w:p w:rsidR="0033704D" w:rsidRPr="005C5908" w:rsidRDefault="0033704D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33704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зайнятості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проведенню експертизи потенційних професійних здібностей, професійної орієнтації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у встановленні зв’язків фахівцями, службами, організаціями, підприємствами, органами, закладами, установами, які надають послугу соціального супроводу при працевлаштуванні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119,25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включенню різних категорій колишніх засуджених в суспільно корисну діяльність з урахуванням їхніх особливостей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 /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11.4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денній зайнятості осіб похилого віку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11.5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Отримання послуг, пов’язаних із профорієнтацією та підготовкою до роботи за новою професією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E6389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 (</w:t>
            </w:r>
            <w:r w:rsidR="00114B16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потреби згідно з графіком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397,5</w:t>
            </w:r>
            <w:r w:rsidR="005C5908"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</w:t>
            </w:r>
            <w:r w:rsidRPr="005C59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556,5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Сприяння в </w:t>
            </w:r>
            <w:proofErr w:type="spellStart"/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ресоціалізації</w:t>
            </w:r>
            <w:proofErr w:type="spellEnd"/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отримувача послуги соціальної адаптації, який звільнився з місця відбування кримінального покарання</w:t>
            </w:r>
          </w:p>
        </w:tc>
      </w:tr>
      <w:tr w:rsidR="00114B16" w:rsidRPr="005C5908" w:rsidTr="007E347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B16" w:rsidRPr="005C5908" w:rsidRDefault="005C5908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8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14B16" w:rsidRPr="005C5908" w:rsidRDefault="00114B16" w:rsidP="005C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Сприяння в отриманні інших соціальних послуг і консультацій фахівців відповідно до виявлених потреб</w:t>
            </w:r>
          </w:p>
        </w:tc>
      </w:tr>
      <w:tr w:rsidR="005C5908" w:rsidRPr="005C5908" w:rsidTr="00346CB9">
        <w:tc>
          <w:tcPr>
            <w:tcW w:w="10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5908" w:rsidRPr="005C5908" w:rsidRDefault="005C5908" w:rsidP="005C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908" w:rsidRPr="005C5908" w:rsidRDefault="005C5908" w:rsidP="006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5895 / </w:t>
            </w:r>
            <w:r w:rsidR="00664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C5908" w:rsidRPr="005C5908" w:rsidRDefault="005C5908" w:rsidP="0066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C5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15621,75 / </w:t>
            </w:r>
            <w:r w:rsidR="00664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21465</w:t>
            </w:r>
            <w:bookmarkStart w:id="1" w:name="_GoBack"/>
            <w:bookmarkEnd w:id="1"/>
          </w:p>
        </w:tc>
      </w:tr>
    </w:tbl>
    <w:p w:rsidR="003D569B" w:rsidRDefault="00BD6191" w:rsidP="00C30C01">
      <w:pPr>
        <w:shd w:val="clear" w:color="auto" w:fill="FFFFFF"/>
        <w:spacing w:after="0" w:line="240" w:lineRule="auto"/>
        <w:rPr>
          <w:color w:val="333333"/>
          <w:sz w:val="20"/>
          <w:szCs w:val="20"/>
          <w:shd w:val="clear" w:color="auto" w:fill="FFFFFF"/>
        </w:rPr>
      </w:pPr>
      <w:bookmarkStart w:id="2" w:name="n157"/>
      <w:bookmarkEnd w:id="2"/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 </w:t>
      </w:r>
      <w:r w:rsid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Форма роботи: </w:t>
      </w:r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>І - індивідуальна форма роботи</w:t>
      </w:r>
      <w:r w:rsidR="00736A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>Гр</w:t>
      </w:r>
      <w:proofErr w:type="spellEnd"/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групова форма роботи.</w:t>
      </w:r>
      <w:r w:rsidRPr="00736A0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** </w:t>
      </w:r>
      <w:r w:rsidR="003D569B" w:rsidRPr="003D569B">
        <w:rPr>
          <w:rFonts w:ascii="Times New Roman" w:hAnsi="Times New Roman" w:cs="Times New Roman"/>
          <w:sz w:val="20"/>
          <w:szCs w:val="20"/>
          <w:shd w:val="clear" w:color="auto" w:fill="FFFFFF"/>
        </w:rPr>
        <w:t>Час, необхідний для виконання заходів з надання соціальної послуги, вказано орієнтовно (як середній показник), він може відрізнятися з огляду на ступінь індивідуальної потреби отримувача / потенційного отримувача соціальної послуги</w:t>
      </w:r>
      <w:r w:rsidR="003D569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D6191" w:rsidRPr="00736A03" w:rsidRDefault="00BD6191" w:rsidP="00C3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>**</w:t>
      </w:r>
      <w:r w:rsid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>*</w:t>
      </w:r>
      <w:r w:rsidRPr="00736A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 проведенні заходів може застосовуватись принцип надання послуги "Рівний - рівному".</w:t>
      </w:r>
    </w:p>
    <w:p w:rsidR="00174F3D" w:rsidRDefault="00174F3D"/>
    <w:p w:rsidR="007E3474" w:rsidRDefault="007E3474"/>
    <w:p w:rsidR="007E3474" w:rsidRDefault="007E3474"/>
    <w:p w:rsidR="007E3474" w:rsidRDefault="007E3474"/>
    <w:p w:rsidR="007E3474" w:rsidRDefault="007E3474"/>
    <w:p w:rsidR="00CD191C" w:rsidRDefault="00CD191C"/>
    <w:p w:rsidR="00CD191C" w:rsidRDefault="00CD191C" w:rsidP="007E3474">
      <w:pPr>
        <w:spacing w:after="0" w:line="240" w:lineRule="auto"/>
        <w:jc w:val="center"/>
      </w:pPr>
    </w:p>
    <w:p w:rsidR="00CD191C" w:rsidRDefault="00CD191C" w:rsidP="00CD191C">
      <w:pPr>
        <w:spacing w:after="0" w:line="240" w:lineRule="auto"/>
        <w:jc w:val="both"/>
      </w:pPr>
    </w:p>
    <w:p w:rsidR="007E3474" w:rsidRPr="00CD191C" w:rsidRDefault="007E3474" w:rsidP="00CD19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Розрахунок тарифу соціальної послуги «</w:t>
      </w:r>
      <w:r w:rsidR="00CD191C" w:rsidRPr="00CD191C">
        <w:rPr>
          <w:rFonts w:ascii="Times New Roman" w:hAnsi="Times New Roman" w:cs="Times New Roman"/>
          <w:bCs/>
          <w:iCs/>
          <w:sz w:val="28"/>
          <w:szCs w:val="28"/>
        </w:rPr>
        <w:t>Соціальна адаптація</w:t>
      </w:r>
      <w:r w:rsidRPr="00CD191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D191C" w:rsidRPr="00CD19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191C">
        <w:rPr>
          <w:rFonts w:ascii="Times New Roman" w:hAnsi="Times New Roman" w:cs="Times New Roman"/>
          <w:bCs/>
          <w:iCs/>
          <w:sz w:val="28"/>
          <w:szCs w:val="28"/>
        </w:rPr>
        <w:t>Комунальної установи «</w:t>
      </w:r>
      <w:r w:rsidR="00CD191C" w:rsidRPr="00CD191C">
        <w:rPr>
          <w:rFonts w:ascii="Times New Roman" w:hAnsi="Times New Roman" w:cs="Times New Roman"/>
          <w:bCs/>
          <w:iCs/>
          <w:sz w:val="28"/>
          <w:szCs w:val="28"/>
        </w:rPr>
        <w:t xml:space="preserve">Центр надання соціальних послуг </w:t>
      </w:r>
      <w:r w:rsidRPr="00CD191C">
        <w:rPr>
          <w:rFonts w:ascii="Times New Roman" w:hAnsi="Times New Roman" w:cs="Times New Roman"/>
          <w:bCs/>
          <w:iCs/>
          <w:sz w:val="28"/>
          <w:szCs w:val="28"/>
        </w:rPr>
        <w:t>Мукачівської міської ради» на 2023 рік</w:t>
      </w:r>
      <w:r w:rsidR="00CD191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E3474" w:rsidRPr="00CD191C" w:rsidRDefault="007E3474" w:rsidP="00CD191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1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-година.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7E3474" w:rsidRPr="00CD191C" w:rsidRDefault="007E3474" w:rsidP="00CD191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</w:t>
      </w:r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слуги</w:t>
      </w:r>
      <w:proofErr w:type="spellEnd"/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CD191C"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CD191C" w:rsidRPr="00CD191C" w:rsidRDefault="00CD191C" w:rsidP="007E347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7E3474" w:rsidRPr="00CD191C" w:rsidRDefault="00CD191C" w:rsidP="00CD19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 </w:t>
      </w:r>
      <w:r w:rsidR="007E3474"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7E3474"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7E3474"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7E3474"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7E3474"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НТРД – </w:t>
      </w: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7E3474" w:rsidRPr="00CD191C" w:rsidRDefault="007E3474" w:rsidP="007E3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E3474" w:rsidRPr="00CD191C" w:rsidRDefault="007E3474" w:rsidP="007E347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347"/>
        <w:gridCol w:w="1701"/>
        <w:gridCol w:w="2127"/>
      </w:tblGrid>
      <w:tr w:rsidR="007E3474" w:rsidRPr="00CD191C" w:rsidTr="00CD191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 </w:t>
            </w:r>
            <w:r w:rsidR="00CD191C"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7E3474" w:rsidRPr="00CD191C" w:rsidTr="00CD191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17906,79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214881,48</w:t>
            </w:r>
          </w:p>
        </w:tc>
      </w:tr>
      <w:tr w:rsidR="007E3474" w:rsidRPr="00CD191C" w:rsidTr="00CD191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10010</w:t>
            </w:r>
          </w:p>
        </w:tc>
      </w:tr>
      <w:tr w:rsidR="007E3474" w:rsidRPr="00CD191C" w:rsidTr="00CD191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27916,79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224891,48</w:t>
            </w:r>
          </w:p>
        </w:tc>
      </w:tr>
      <w:tr w:rsidR="007E3474" w:rsidRPr="00CD191C" w:rsidTr="00CD191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6141,69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49476,13</w:t>
            </w:r>
          </w:p>
        </w:tc>
      </w:tr>
      <w:tr w:rsidR="007E3474" w:rsidRPr="00CD191C" w:rsidTr="00CD191C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3474" w:rsidRPr="00CD191C" w:rsidRDefault="007E3474" w:rsidP="007E3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474" w:rsidRPr="00CD191C" w:rsidRDefault="007E3474" w:rsidP="007E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191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274367,61</w:t>
            </w:r>
          </w:p>
        </w:tc>
      </w:tr>
    </w:tbl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7E3474" w:rsidRPr="00CD191C" w:rsidRDefault="007E3474" w:rsidP="00CD191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2250 - 8500/17 = 500,00 грн.</w:t>
      </w:r>
    </w:p>
    <w:p w:rsidR="007E3474" w:rsidRPr="00CD191C" w:rsidRDefault="007E3474" w:rsidP="00CD1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 = (274367,61 грн. + 1624,12 грн.)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249 : 8 = 138,55 грн.</w:t>
      </w:r>
    </w:p>
    <w:p w:rsidR="00CD191C" w:rsidRPr="00CD191C" w:rsidRDefault="00CD191C" w:rsidP="007E3474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7E3474" w:rsidRPr="00CD191C" w:rsidRDefault="007E3474" w:rsidP="00CD191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ab/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7E3474" w:rsidRPr="00CD191C" w:rsidRDefault="007E3474" w:rsidP="007E347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КД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E3474" w:rsidRPr="00CD191C" w:rsidRDefault="007E3474" w:rsidP="00CD19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CD191C"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ІАВ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E3474" w:rsidRPr="00CD191C" w:rsidRDefault="007E3474" w:rsidP="00CD191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E3474" w:rsidRPr="00CD191C" w:rsidRDefault="007E3474" w:rsidP="007E34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міс</w:t>
      </w:r>
      <w:r w:rsidR="00CD191C"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ької</w:t>
      </w:r>
      <w:proofErr w:type="spellEnd"/>
      <w:r w:rsidR="00CD191C"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на 2023 </w:t>
      </w:r>
      <w:proofErr w:type="spellStart"/>
      <w:r w:rsidR="00CD191C"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CD191C"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CD191C"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7E3474" w:rsidRPr="00CD191C" w:rsidRDefault="007E3474" w:rsidP="007E3474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7E3474" w:rsidRPr="00CD191C" w:rsidRDefault="007E3474" w:rsidP="007E347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7E3474" w:rsidRPr="00CD191C" w:rsidRDefault="007E3474" w:rsidP="007E347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7E3474" w:rsidRPr="00CD191C" w:rsidRDefault="007E3474" w:rsidP="007E347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- 31 500 грн.;</w:t>
      </w:r>
    </w:p>
    <w:p w:rsidR="007E3474" w:rsidRPr="00CD191C" w:rsidRDefault="007E3474" w:rsidP="007E347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- 159 000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грн.;</w:t>
      </w:r>
    </w:p>
    <w:p w:rsidR="007E3474" w:rsidRPr="00CD191C" w:rsidRDefault="007E3474" w:rsidP="007E347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196 000 грн.</w:t>
      </w:r>
    </w:p>
    <w:p w:rsidR="007E3474" w:rsidRPr="005E6526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 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3474" w:rsidRDefault="007E3474" w:rsidP="007E34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CD191C" w:rsidRPr="00CD191C" w:rsidRDefault="00CD191C" w:rsidP="007E3474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7E3474" w:rsidRPr="00CD191C" w:rsidRDefault="007E3474" w:rsidP="00CD1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CD191C"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- 274 367,61 грн.);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 (проектами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- 5 702 337 грн. (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адмінперсоналу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соціальних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, за формулою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274 367,61 грн.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0,05 грн.</w:t>
      </w:r>
    </w:p>
    <w:p w:rsidR="007E3474" w:rsidRPr="00CD191C" w:rsidRDefault="007E3474" w:rsidP="007E3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CD191C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CD191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E3474" w:rsidRPr="005E6526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ЧАВ = </w:t>
      </w: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2 063 980 грн. 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1,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81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7E3474" w:rsidRPr="00517265" w:rsidRDefault="007E3474" w:rsidP="007E347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3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«Про 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оряд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ку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Тому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– 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  грн</w:t>
      </w:r>
      <w:r w:rsidRPr="00CD191C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274367,61 грн.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249 </w:t>
      </w:r>
      <w:proofErr w:type="spellStart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нів</w:t>
      </w:r>
      <w:proofErr w:type="spellEnd"/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17265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%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20,66</w:t>
      </w:r>
      <w:r w:rsidRPr="0051726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).</w:t>
      </w:r>
    </w:p>
    <w:p w:rsidR="007E3474" w:rsidRPr="00CD191C" w:rsidRDefault="007E3474" w:rsidP="007E3474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138,55 грн. + 20,66 грн. = 159,21 грн./люд</w:t>
      </w:r>
      <w:proofErr w:type="gram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159 грн./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1272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2,65 грн./</w:t>
      </w:r>
      <w:proofErr w:type="spellStart"/>
      <w:r w:rsidRP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CD191C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Pr="00CD19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E3474" w:rsidRPr="00CD191C" w:rsidRDefault="007E3474" w:rsidP="007E34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D191C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 </w:t>
      </w:r>
    </w:p>
    <w:p w:rsidR="007E3474" w:rsidRPr="007E3474" w:rsidRDefault="007E3474">
      <w:pPr>
        <w:rPr>
          <w:lang w:val="ru-RU"/>
        </w:rPr>
      </w:pPr>
    </w:p>
    <w:sectPr w:rsidR="007E3474" w:rsidRPr="007E3474" w:rsidSect="001272B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BD"/>
    <w:rsid w:val="000057A7"/>
    <w:rsid w:val="0003637B"/>
    <w:rsid w:val="000744A9"/>
    <w:rsid w:val="00085D51"/>
    <w:rsid w:val="00091521"/>
    <w:rsid w:val="000D2B21"/>
    <w:rsid w:val="000D7B1D"/>
    <w:rsid w:val="00114B16"/>
    <w:rsid w:val="001272BE"/>
    <w:rsid w:val="0013458E"/>
    <w:rsid w:val="00134D9D"/>
    <w:rsid w:val="00164182"/>
    <w:rsid w:val="00171F19"/>
    <w:rsid w:val="00174F3D"/>
    <w:rsid w:val="00185A0D"/>
    <w:rsid w:val="001B4284"/>
    <w:rsid w:val="001C4EA4"/>
    <w:rsid w:val="001E6389"/>
    <w:rsid w:val="00234DBF"/>
    <w:rsid w:val="00260838"/>
    <w:rsid w:val="002845C3"/>
    <w:rsid w:val="002D277D"/>
    <w:rsid w:val="00306F9E"/>
    <w:rsid w:val="0033704D"/>
    <w:rsid w:val="00361F24"/>
    <w:rsid w:val="00364093"/>
    <w:rsid w:val="00373201"/>
    <w:rsid w:val="00376418"/>
    <w:rsid w:val="0038083B"/>
    <w:rsid w:val="00386946"/>
    <w:rsid w:val="003D569B"/>
    <w:rsid w:val="003E4741"/>
    <w:rsid w:val="003F39A6"/>
    <w:rsid w:val="00450CC5"/>
    <w:rsid w:val="00491CBD"/>
    <w:rsid w:val="004A37EE"/>
    <w:rsid w:val="004E3606"/>
    <w:rsid w:val="004F2A93"/>
    <w:rsid w:val="0051317A"/>
    <w:rsid w:val="00517A92"/>
    <w:rsid w:val="00555CF3"/>
    <w:rsid w:val="00564E02"/>
    <w:rsid w:val="00565F05"/>
    <w:rsid w:val="00583296"/>
    <w:rsid w:val="005A187E"/>
    <w:rsid w:val="005C5908"/>
    <w:rsid w:val="005F36CF"/>
    <w:rsid w:val="00603B04"/>
    <w:rsid w:val="0061772F"/>
    <w:rsid w:val="00623541"/>
    <w:rsid w:val="006633E4"/>
    <w:rsid w:val="0066434E"/>
    <w:rsid w:val="006A428B"/>
    <w:rsid w:val="006C1847"/>
    <w:rsid w:val="006D0267"/>
    <w:rsid w:val="006E7F6F"/>
    <w:rsid w:val="00705511"/>
    <w:rsid w:val="00705A3C"/>
    <w:rsid w:val="00736A03"/>
    <w:rsid w:val="00754F31"/>
    <w:rsid w:val="00764414"/>
    <w:rsid w:val="0076514C"/>
    <w:rsid w:val="00796E24"/>
    <w:rsid w:val="007A4100"/>
    <w:rsid w:val="007A6070"/>
    <w:rsid w:val="007A6310"/>
    <w:rsid w:val="007A712A"/>
    <w:rsid w:val="007E3474"/>
    <w:rsid w:val="0082064A"/>
    <w:rsid w:val="008479DB"/>
    <w:rsid w:val="00850C4E"/>
    <w:rsid w:val="00850FA9"/>
    <w:rsid w:val="008709E7"/>
    <w:rsid w:val="008878EA"/>
    <w:rsid w:val="008D7693"/>
    <w:rsid w:val="009160D5"/>
    <w:rsid w:val="00940C26"/>
    <w:rsid w:val="00965F70"/>
    <w:rsid w:val="009A0E8D"/>
    <w:rsid w:val="009A64CD"/>
    <w:rsid w:val="009C6ACB"/>
    <w:rsid w:val="009D5BBF"/>
    <w:rsid w:val="00A12751"/>
    <w:rsid w:val="00A1783F"/>
    <w:rsid w:val="00A2170D"/>
    <w:rsid w:val="00A34C5E"/>
    <w:rsid w:val="00AA4793"/>
    <w:rsid w:val="00AB1156"/>
    <w:rsid w:val="00AF52F7"/>
    <w:rsid w:val="00B13B1A"/>
    <w:rsid w:val="00B30D5B"/>
    <w:rsid w:val="00B65D7A"/>
    <w:rsid w:val="00B75A93"/>
    <w:rsid w:val="00B935AC"/>
    <w:rsid w:val="00BA0A75"/>
    <w:rsid w:val="00BA546E"/>
    <w:rsid w:val="00BB4889"/>
    <w:rsid w:val="00BB48C3"/>
    <w:rsid w:val="00BB5C22"/>
    <w:rsid w:val="00BB6C36"/>
    <w:rsid w:val="00BD6191"/>
    <w:rsid w:val="00C30C01"/>
    <w:rsid w:val="00C31E61"/>
    <w:rsid w:val="00C636BE"/>
    <w:rsid w:val="00C80A84"/>
    <w:rsid w:val="00CD0DA8"/>
    <w:rsid w:val="00CD191C"/>
    <w:rsid w:val="00CD4C80"/>
    <w:rsid w:val="00CD6DEE"/>
    <w:rsid w:val="00CD6E2F"/>
    <w:rsid w:val="00CE7324"/>
    <w:rsid w:val="00CF7C05"/>
    <w:rsid w:val="00D0568E"/>
    <w:rsid w:val="00D32E4F"/>
    <w:rsid w:val="00D43B96"/>
    <w:rsid w:val="00DA5406"/>
    <w:rsid w:val="00DA5DE4"/>
    <w:rsid w:val="00DD1459"/>
    <w:rsid w:val="00DD16D3"/>
    <w:rsid w:val="00DE20ED"/>
    <w:rsid w:val="00E06C54"/>
    <w:rsid w:val="00E12339"/>
    <w:rsid w:val="00E25FB0"/>
    <w:rsid w:val="00E50250"/>
    <w:rsid w:val="00E76328"/>
    <w:rsid w:val="00EB306A"/>
    <w:rsid w:val="00EF0B69"/>
    <w:rsid w:val="00F01E89"/>
    <w:rsid w:val="00F37A6F"/>
    <w:rsid w:val="00F53EB6"/>
    <w:rsid w:val="00F60CF9"/>
    <w:rsid w:val="00FA20DA"/>
    <w:rsid w:val="00FA7C51"/>
    <w:rsid w:val="00FD2986"/>
    <w:rsid w:val="00FE4642"/>
    <w:rsid w:val="00FE7E59"/>
    <w:rsid w:val="00FF185B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D7B1D"/>
    <w:pPr>
      <w:ind w:left="720"/>
      <w:contextualSpacing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D7B1D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UPSZN_ST15</dc:creator>
  <cp:lastModifiedBy>Пользователь Windows</cp:lastModifiedBy>
  <cp:revision>9</cp:revision>
  <cp:lastPrinted>2022-12-06T15:09:00Z</cp:lastPrinted>
  <dcterms:created xsi:type="dcterms:W3CDTF">2022-11-30T09:36:00Z</dcterms:created>
  <dcterms:modified xsi:type="dcterms:W3CDTF">2023-01-20T14:11:00Z</dcterms:modified>
</cp:coreProperties>
</file>